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word/theme/themeOverride2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581" w:rsidRPr="00F4461E" w:rsidRDefault="00291581" w:rsidP="00291581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4461E">
        <w:rPr>
          <w:rFonts w:ascii="Arial" w:hAnsi="Arial" w:cs="Arial"/>
          <w:b/>
          <w:sz w:val="28"/>
          <w:szCs w:val="28"/>
        </w:rPr>
        <w:t xml:space="preserve">RELATÓRIO </w:t>
      </w:r>
      <w:r>
        <w:rPr>
          <w:rFonts w:ascii="Arial" w:hAnsi="Arial" w:cs="Arial"/>
          <w:b/>
          <w:sz w:val="28"/>
          <w:szCs w:val="28"/>
        </w:rPr>
        <w:t>PARCIAL</w:t>
      </w:r>
      <w:r w:rsidRPr="00F4461E">
        <w:rPr>
          <w:rFonts w:ascii="Arial" w:hAnsi="Arial" w:cs="Arial"/>
          <w:b/>
          <w:sz w:val="28"/>
          <w:szCs w:val="28"/>
        </w:rPr>
        <w:t xml:space="preserve"> </w:t>
      </w:r>
    </w:p>
    <w:p w:rsidR="00291581" w:rsidRDefault="00291581" w:rsidP="00291581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4461E">
        <w:rPr>
          <w:rFonts w:ascii="Arial" w:hAnsi="Arial" w:cs="Arial"/>
          <w:b/>
          <w:sz w:val="28"/>
          <w:szCs w:val="28"/>
        </w:rPr>
        <w:t>Comissão Própria de Avaliação – Faculdade do Futuro</w:t>
      </w:r>
    </w:p>
    <w:p w:rsidR="00291581" w:rsidRPr="00F4461E" w:rsidRDefault="00291581" w:rsidP="00291581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CPA/FAF</w:t>
      </w:r>
      <w:r w:rsidRPr="00F4461E">
        <w:rPr>
          <w:rFonts w:ascii="Arial" w:hAnsi="Arial" w:cs="Arial"/>
          <w:b/>
          <w:sz w:val="28"/>
          <w:szCs w:val="28"/>
        </w:rPr>
        <w:t xml:space="preserve"> </w:t>
      </w:r>
    </w:p>
    <w:p w:rsidR="00291581" w:rsidRDefault="00291581" w:rsidP="00291581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4461E">
        <w:rPr>
          <w:rFonts w:ascii="Arial" w:hAnsi="Arial" w:cs="Arial"/>
          <w:b/>
          <w:sz w:val="28"/>
          <w:szCs w:val="28"/>
        </w:rPr>
        <w:t>Núcleo de Auto-Avaliação Institucional</w:t>
      </w:r>
    </w:p>
    <w:p w:rsidR="00291581" w:rsidRDefault="00291581" w:rsidP="00291581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NAAI/FAF</w:t>
      </w:r>
      <w:r w:rsidRPr="001F61B4">
        <w:rPr>
          <w:rFonts w:ascii="Arial" w:hAnsi="Arial" w:cs="Arial"/>
          <w:b/>
        </w:rPr>
        <w:t xml:space="preserve"> </w:t>
      </w:r>
    </w:p>
    <w:p w:rsidR="00291581" w:rsidRDefault="00291581" w:rsidP="00291581">
      <w:pPr>
        <w:jc w:val="center"/>
        <w:rPr>
          <w:rFonts w:ascii="Arial" w:hAnsi="Arial" w:cs="Arial"/>
          <w:b/>
        </w:rPr>
      </w:pPr>
    </w:p>
    <w:p w:rsidR="00291581" w:rsidRPr="00F4461E" w:rsidRDefault="00291581" w:rsidP="0029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F4461E">
        <w:rPr>
          <w:rFonts w:ascii="Arial" w:hAnsi="Arial" w:cs="Arial"/>
          <w:b/>
          <w:sz w:val="28"/>
          <w:szCs w:val="28"/>
        </w:rPr>
        <w:t>PERÍODO DO RELATÓRIO:</w:t>
      </w:r>
    </w:p>
    <w:p w:rsidR="00291581" w:rsidRDefault="00291581" w:rsidP="0029158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</w:p>
    <w:p w:rsidR="00291581" w:rsidRDefault="00291581" w:rsidP="00291581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201</w:t>
      </w:r>
      <w:r w:rsidR="009C5F96">
        <w:rPr>
          <w:rFonts w:ascii="Arial" w:hAnsi="Arial" w:cs="Arial"/>
          <w:b/>
        </w:rPr>
        <w:t>7</w:t>
      </w:r>
    </w:p>
    <w:p w:rsidR="00291581" w:rsidRDefault="00291581" w:rsidP="00291581">
      <w:pPr>
        <w:jc w:val="both"/>
        <w:rPr>
          <w:rFonts w:ascii="Arial" w:hAnsi="Arial" w:cs="Arial"/>
          <w:b/>
        </w:rPr>
      </w:pPr>
    </w:p>
    <w:p w:rsidR="00291581" w:rsidRPr="00F4461E" w:rsidRDefault="00291581" w:rsidP="0029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F4461E">
        <w:rPr>
          <w:rFonts w:ascii="Arial" w:hAnsi="Arial" w:cs="Arial"/>
          <w:b/>
          <w:sz w:val="28"/>
          <w:szCs w:val="28"/>
        </w:rPr>
        <w:t xml:space="preserve">COMISSÃO: </w:t>
      </w:r>
    </w:p>
    <w:p w:rsidR="00291581" w:rsidRDefault="00291581" w:rsidP="0029158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9C5F96" w:rsidRPr="003F270B" w:rsidRDefault="009C5F96" w:rsidP="009C5F9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Elias Perigolo Mol</w:t>
      </w:r>
      <w:r w:rsidRPr="003F270B">
        <w:rPr>
          <w:rFonts w:ascii="Arial" w:hAnsi="Arial" w:cs="Arial"/>
        </w:rPr>
        <w:t xml:space="preserve">, representante do corpo docente; </w:t>
      </w:r>
    </w:p>
    <w:p w:rsidR="009C5F96" w:rsidRPr="003F270B" w:rsidRDefault="009C5F96" w:rsidP="009C5F96">
      <w:pPr>
        <w:ind w:firstLine="708"/>
        <w:jc w:val="both"/>
        <w:rPr>
          <w:rFonts w:ascii="Arial" w:hAnsi="Arial" w:cs="Arial"/>
        </w:rPr>
      </w:pPr>
      <w:r w:rsidRPr="003F270B">
        <w:rPr>
          <w:rFonts w:ascii="Arial" w:hAnsi="Arial" w:cs="Arial"/>
          <w:b/>
        </w:rPr>
        <w:t>Milene Coelho de Oliveira</w:t>
      </w:r>
      <w:r w:rsidRPr="003F270B">
        <w:rPr>
          <w:rFonts w:ascii="Arial" w:hAnsi="Arial" w:cs="Arial"/>
        </w:rPr>
        <w:t xml:space="preserve">, representante do corpo docente;  </w:t>
      </w:r>
    </w:p>
    <w:p w:rsidR="009C5F96" w:rsidRPr="003F270B" w:rsidRDefault="009C5F96" w:rsidP="009C5F96">
      <w:pPr>
        <w:ind w:firstLine="708"/>
        <w:jc w:val="both"/>
        <w:rPr>
          <w:rFonts w:ascii="Arial" w:hAnsi="Arial" w:cs="Arial"/>
        </w:rPr>
      </w:pPr>
      <w:r w:rsidRPr="003F270B">
        <w:rPr>
          <w:rFonts w:ascii="Arial" w:hAnsi="Arial" w:cs="Arial"/>
          <w:b/>
        </w:rPr>
        <w:t>Celso da Silva Leite</w:t>
      </w:r>
      <w:r w:rsidRPr="003F270B">
        <w:rPr>
          <w:rFonts w:ascii="Arial" w:hAnsi="Arial" w:cs="Arial"/>
        </w:rPr>
        <w:t xml:space="preserve">, representante do corpo técnico-administrativo; </w:t>
      </w:r>
    </w:p>
    <w:p w:rsidR="009C5F96" w:rsidRPr="003F270B" w:rsidRDefault="009C5F96" w:rsidP="009C5F96">
      <w:pPr>
        <w:ind w:firstLine="708"/>
        <w:jc w:val="both"/>
        <w:rPr>
          <w:rFonts w:ascii="Arial" w:hAnsi="Arial" w:cs="Arial"/>
        </w:rPr>
      </w:pPr>
      <w:r w:rsidRPr="003F270B">
        <w:rPr>
          <w:rFonts w:ascii="Arial" w:hAnsi="Arial" w:cs="Arial"/>
          <w:b/>
        </w:rPr>
        <w:t>Fabiana de Freitas Antunes</w:t>
      </w:r>
      <w:r w:rsidRPr="003F270B">
        <w:rPr>
          <w:rFonts w:ascii="Arial" w:hAnsi="Arial" w:cs="Arial"/>
        </w:rPr>
        <w:t xml:space="preserve">, representante do corpo técnico-administrativo; </w:t>
      </w:r>
    </w:p>
    <w:p w:rsidR="009C5F96" w:rsidRPr="003F270B" w:rsidRDefault="009C5F96" w:rsidP="009C5F96">
      <w:pPr>
        <w:ind w:firstLine="708"/>
        <w:jc w:val="both"/>
        <w:rPr>
          <w:rFonts w:ascii="Arial" w:hAnsi="Arial" w:cs="Arial"/>
        </w:rPr>
      </w:pPr>
      <w:r w:rsidRPr="003F270B">
        <w:rPr>
          <w:rFonts w:ascii="Arial" w:hAnsi="Arial" w:cs="Arial"/>
          <w:b/>
        </w:rPr>
        <w:t>Douglas Pereira Otoni</w:t>
      </w:r>
      <w:r w:rsidRPr="003F270B">
        <w:rPr>
          <w:rFonts w:ascii="Arial" w:hAnsi="Arial" w:cs="Arial"/>
        </w:rPr>
        <w:t xml:space="preserve">, representante da sociedade civil organizada; </w:t>
      </w:r>
    </w:p>
    <w:p w:rsidR="009C5F96" w:rsidRPr="003F270B" w:rsidRDefault="009C5F96" w:rsidP="009C5F96">
      <w:pPr>
        <w:ind w:firstLine="708"/>
        <w:jc w:val="both"/>
        <w:rPr>
          <w:rFonts w:ascii="Arial" w:hAnsi="Arial" w:cs="Arial"/>
        </w:rPr>
      </w:pPr>
      <w:r w:rsidRPr="003F270B">
        <w:rPr>
          <w:rFonts w:ascii="Arial" w:hAnsi="Arial" w:cs="Arial"/>
          <w:b/>
        </w:rPr>
        <w:t>Rosa Cristina Ferreira Satler</w:t>
      </w:r>
      <w:r w:rsidRPr="003F270B">
        <w:rPr>
          <w:rFonts w:ascii="Arial" w:hAnsi="Arial" w:cs="Arial"/>
        </w:rPr>
        <w:t>, representante da sociedade civil organizada;</w:t>
      </w:r>
    </w:p>
    <w:p w:rsidR="009C5F96" w:rsidRPr="003F270B" w:rsidRDefault="009C5F96" w:rsidP="009C5F96">
      <w:pPr>
        <w:ind w:firstLine="708"/>
        <w:jc w:val="both"/>
        <w:rPr>
          <w:rFonts w:ascii="Arial" w:hAnsi="Arial" w:cs="Arial"/>
        </w:rPr>
      </w:pPr>
      <w:r w:rsidRPr="003F270B">
        <w:rPr>
          <w:rFonts w:ascii="Arial" w:hAnsi="Arial" w:cs="Arial"/>
          <w:b/>
        </w:rPr>
        <w:t>Felipe Schuenk</w:t>
      </w:r>
      <w:r w:rsidRPr="003F270B">
        <w:rPr>
          <w:rFonts w:ascii="Arial" w:hAnsi="Arial" w:cs="Arial"/>
        </w:rPr>
        <w:t xml:space="preserve">, acadêmico do Curso de Engenharia Civil, representante do corpo discente; </w:t>
      </w:r>
    </w:p>
    <w:p w:rsidR="009C5F96" w:rsidRDefault="009C5F96" w:rsidP="009C5F96">
      <w:pPr>
        <w:ind w:firstLine="708"/>
        <w:jc w:val="both"/>
        <w:rPr>
          <w:rFonts w:ascii="Arial" w:hAnsi="Arial" w:cs="Arial"/>
        </w:rPr>
      </w:pPr>
      <w:r w:rsidRPr="003F270B">
        <w:rPr>
          <w:rFonts w:ascii="Arial" w:hAnsi="Arial" w:cs="Arial"/>
          <w:b/>
        </w:rPr>
        <w:t>Thayanne Sathler Araujo Freitas</w:t>
      </w:r>
      <w:r w:rsidRPr="003F270B">
        <w:rPr>
          <w:rFonts w:ascii="Arial" w:hAnsi="Arial" w:cs="Arial"/>
        </w:rPr>
        <w:t>, acadêmica do Curso de Enfermagem, representante do corpo discente;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jc w:val="both"/>
        <w:rPr>
          <w:rFonts w:ascii="Arial" w:hAnsi="Arial" w:cs="Arial"/>
          <w:b/>
        </w:rPr>
      </w:pPr>
    </w:p>
    <w:p w:rsidR="00291581" w:rsidRPr="00F4461E" w:rsidRDefault="00291581" w:rsidP="0029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1 - INTRODUÇÃO</w:t>
      </w:r>
      <w:r w:rsidRPr="00F4461E">
        <w:rPr>
          <w:rFonts w:ascii="Arial" w:hAnsi="Arial" w:cs="Arial"/>
          <w:b/>
          <w:sz w:val="28"/>
          <w:szCs w:val="28"/>
        </w:rPr>
        <w:t xml:space="preserve">: </w:t>
      </w:r>
    </w:p>
    <w:p w:rsidR="00291581" w:rsidRDefault="00291581" w:rsidP="00291581">
      <w:pPr>
        <w:jc w:val="both"/>
        <w:rPr>
          <w:rFonts w:ascii="Arial" w:hAnsi="Arial" w:cs="Arial"/>
          <w:b/>
        </w:rPr>
      </w:pPr>
    </w:p>
    <w:p w:rsidR="00291581" w:rsidRDefault="00291581" w:rsidP="0029158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A Comissão Própria de Avaliação da Faculdade do Futuro foi criada por ato normativo do Diretor da Instituição, Professor Flávio José Ribeiro de Almeida, através da Portaria nº 02/2008, de 04 de fevereiro de 2008, devidamente registrada junto ao Cartório de Títulos e Documentos e Civil das Pessoas Naturais da Comarca de Manhuaçu – Minas Gerais sob nº 468, às fls. 222 v do Livro “A”.  </w:t>
      </w:r>
    </w:p>
    <w:p w:rsidR="00291581" w:rsidRDefault="00291581" w:rsidP="0029158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Os instrumentos avaliativos aplicados no decorrer deste ano </w:t>
      </w:r>
      <w:r w:rsidRPr="009C5F96">
        <w:rPr>
          <w:rFonts w:ascii="Arial" w:hAnsi="Arial" w:cs="Arial"/>
        </w:rPr>
        <w:t xml:space="preserve">de 2017 foram divididos </w:t>
      </w:r>
      <w:r>
        <w:rPr>
          <w:rFonts w:ascii="Arial" w:hAnsi="Arial" w:cs="Arial"/>
        </w:rPr>
        <w:t xml:space="preserve">em duas etapas: i) avaliação institucional e censo socioeconômico – realizado no 1º semestre de </w:t>
      </w:r>
      <w:r w:rsidRPr="009C5F96">
        <w:rPr>
          <w:rFonts w:ascii="Arial" w:hAnsi="Arial" w:cs="Arial"/>
        </w:rPr>
        <w:t>2017</w:t>
      </w:r>
      <w:r>
        <w:rPr>
          <w:rFonts w:ascii="Arial" w:hAnsi="Arial" w:cs="Arial"/>
        </w:rPr>
        <w:t xml:space="preserve"> e ii) avaliação de disciplinas e professores – realizado no 2º semestre de </w:t>
      </w:r>
      <w:r w:rsidRPr="009C5F96">
        <w:rPr>
          <w:rFonts w:ascii="Arial" w:hAnsi="Arial" w:cs="Arial"/>
        </w:rPr>
        <w:t>2017</w:t>
      </w:r>
      <w:r>
        <w:rPr>
          <w:rFonts w:ascii="Arial" w:hAnsi="Arial" w:cs="Arial"/>
        </w:rPr>
        <w:t>.</w:t>
      </w:r>
    </w:p>
    <w:p w:rsidR="00291581" w:rsidRDefault="00291581" w:rsidP="002915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Os instrumentos avaliativos utilizados foram remodelados e aprimorados dos mesmos constantes no Projeto de </w:t>
      </w:r>
      <w:r w:rsidRPr="009C5F96">
        <w:rPr>
          <w:rFonts w:ascii="Arial" w:hAnsi="Arial" w:cs="Arial"/>
        </w:rPr>
        <w:t>Auto-Avaliação</w:t>
      </w:r>
      <w:r>
        <w:rPr>
          <w:rFonts w:ascii="Arial" w:hAnsi="Arial" w:cs="Arial"/>
        </w:rPr>
        <w:t xml:space="preserve"> e anteriormente aplicados nos anos de 2016 - 2018, possibilitando uma confrontação dos dados e uma maior visualização para elaboração de metas e propostas a serem perseguidas pela Faculdade do Futuro na perspectiva da construção de sua identidade institucional. 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  <w:r w:rsidRPr="009C5F96">
        <w:rPr>
          <w:rFonts w:ascii="Arial" w:hAnsi="Arial" w:cs="Arial"/>
        </w:rPr>
        <w:lastRenderedPageBreak/>
        <w:t>A fim de construir uma avaliação institucional fidedigna aos parâmetros legais, a CPA-FAF/2016/2018 estabeleceu um cronograma de atividades e calendário para sua atuação neste triênio, objetivando o estabelecimento de um ciclo de estudos entre seus membros com o objetivo de um maior conhecimento sobre o processo avaliativo, bem como sobre a organização administrativa-pedagógica da Instituição.</w:t>
      </w:r>
    </w:p>
    <w:p w:rsidR="00291581" w:rsidRPr="00141E49" w:rsidRDefault="00291581" w:rsidP="00291581">
      <w:pPr>
        <w:ind w:firstLine="708"/>
        <w:jc w:val="both"/>
        <w:rPr>
          <w:rFonts w:ascii="Arial" w:hAnsi="Arial" w:cs="Arial"/>
          <w:highlight w:val="yellow"/>
        </w:rPr>
      </w:pP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  <w:r w:rsidRPr="009C5F96">
        <w:rPr>
          <w:rFonts w:ascii="Arial" w:hAnsi="Arial" w:cs="Arial"/>
        </w:rPr>
        <w:t xml:space="preserve">A CPA-FAF/2016/2018 encontra-se em seu </w:t>
      </w:r>
      <w:r w:rsidR="009C5F96" w:rsidRPr="009C5F96">
        <w:rPr>
          <w:rFonts w:ascii="Arial" w:hAnsi="Arial" w:cs="Arial"/>
        </w:rPr>
        <w:t>5</w:t>
      </w:r>
      <w:r w:rsidRPr="009C5F96">
        <w:rPr>
          <w:rFonts w:ascii="Arial" w:hAnsi="Arial" w:cs="Arial"/>
        </w:rPr>
        <w:t xml:space="preserve">º ciclo avaliativo. </w:t>
      </w: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  <w:r w:rsidRPr="009C5F96">
        <w:rPr>
          <w:rFonts w:ascii="Arial" w:hAnsi="Arial" w:cs="Arial"/>
        </w:rPr>
        <w:t xml:space="preserve"> A operacionalização da CPA-FAF/2016/2018 obedece ao disposto na Lei nº 10.861, de 14 de abril de 2004 e na Portaria nº 2.051, de 9 de julho de 2004 fundamentando-se nos documentos oficiais do INEP/MEC e CONAES.</w:t>
      </w: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  <w:r w:rsidRPr="009C5F96">
        <w:rPr>
          <w:rFonts w:ascii="Arial" w:hAnsi="Arial" w:cs="Arial"/>
        </w:rPr>
        <w:t xml:space="preserve">Internamente a CPA-FAF/2016/2018 rege-se pelas competentes portarias e por seu Regulamento Próprio. 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F4461E" w:rsidRDefault="00291581" w:rsidP="0029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2 - METODOLOGIA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previsão em seu calendário, a CPA-FAF/2016/2018 manteve, ao longo deste triênio, reuniões periódicas buscando a ampliação do conhecimento de funcionamento do processo avaliativo e sua melhor adequação ao ciclo de avaliação. Tais reuniões possibilitaram o amadurecimento da Comissão quanto aos aspectos avaliativos, permitindo uma discussão de revisão dos instrumentos aplicados, notadamente no que se </w:t>
      </w:r>
      <w:r w:rsidRPr="009C5F96">
        <w:rPr>
          <w:rFonts w:ascii="Arial" w:hAnsi="Arial" w:cs="Arial"/>
        </w:rPr>
        <w:t xml:space="preserve">refere à análise didático-pedagógica; administrativa-organizacional e infraestrutural. </w:t>
      </w: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processo de </w:t>
      </w:r>
      <w:r w:rsidRPr="00BD01B0">
        <w:rPr>
          <w:rFonts w:ascii="Arial" w:hAnsi="Arial" w:cs="Arial"/>
        </w:rPr>
        <w:t>sensib</w:t>
      </w:r>
      <w:r>
        <w:rPr>
          <w:rFonts w:ascii="Arial" w:hAnsi="Arial" w:cs="Arial"/>
        </w:rPr>
        <w:t xml:space="preserve">ilização é entendido como de caráter permanente e por esta razão é realizado constantemente junto aos sujeitos do processo avaliativo. 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0870BB" w:rsidRDefault="00291581" w:rsidP="00291581">
      <w:pPr>
        <w:ind w:firstLine="708"/>
        <w:jc w:val="both"/>
        <w:rPr>
          <w:rFonts w:ascii="Arial" w:hAnsi="Arial" w:cs="Arial"/>
        </w:rPr>
      </w:pPr>
      <w:r w:rsidRPr="000870BB">
        <w:rPr>
          <w:rFonts w:ascii="Arial" w:hAnsi="Arial" w:cs="Arial"/>
        </w:rPr>
        <w:t xml:space="preserve">Tomando por base o projeto e os instrumentos disponíveis para a coleta de dados da </w:t>
      </w:r>
      <w:r>
        <w:rPr>
          <w:rFonts w:ascii="Arial" w:hAnsi="Arial" w:cs="Arial"/>
        </w:rPr>
        <w:t>CPA-FAF/2016/2018</w:t>
      </w:r>
      <w:r w:rsidRPr="000870BB">
        <w:rPr>
          <w:rFonts w:ascii="Arial" w:hAnsi="Arial" w:cs="Arial"/>
        </w:rPr>
        <w:t xml:space="preserve">, bem como a série de resultados obtidos em cada etapa da avaliação anterior, a </w:t>
      </w:r>
      <w:r>
        <w:rPr>
          <w:rFonts w:ascii="Arial" w:hAnsi="Arial" w:cs="Arial"/>
        </w:rPr>
        <w:t>CPA-FAF/2016/2018</w:t>
      </w:r>
      <w:r w:rsidRPr="000870BB">
        <w:rPr>
          <w:rFonts w:ascii="Arial" w:hAnsi="Arial" w:cs="Arial"/>
        </w:rPr>
        <w:t xml:space="preserve"> reavaliou cada um dos procedimentos e</w:t>
      </w:r>
      <w:r>
        <w:rPr>
          <w:rFonts w:ascii="Arial" w:hAnsi="Arial" w:cs="Arial"/>
        </w:rPr>
        <w:t>,</w:t>
      </w:r>
      <w:r w:rsidRPr="000870BB">
        <w:rPr>
          <w:rFonts w:ascii="Arial" w:hAnsi="Arial" w:cs="Arial"/>
        </w:rPr>
        <w:t xml:space="preserve"> a partir de um criterioso estudo do Projeto de Auto-Avaliação, concluiu pela necessidade de </w:t>
      </w:r>
      <w:r>
        <w:rPr>
          <w:rFonts w:ascii="Arial" w:hAnsi="Arial" w:cs="Arial"/>
        </w:rPr>
        <w:t xml:space="preserve">uma possível </w:t>
      </w:r>
      <w:r w:rsidRPr="000870BB">
        <w:rPr>
          <w:rFonts w:ascii="Arial" w:hAnsi="Arial" w:cs="Arial"/>
        </w:rPr>
        <w:t>reformulação dos instrumentos avaliativos, sobretudo dos aspectos didático-pedagógico</w:t>
      </w:r>
      <w:r>
        <w:rPr>
          <w:rFonts w:ascii="Arial" w:hAnsi="Arial" w:cs="Arial"/>
        </w:rPr>
        <w:t>s</w:t>
      </w:r>
      <w:r w:rsidRPr="000870BB">
        <w:rPr>
          <w:rFonts w:ascii="Arial" w:hAnsi="Arial" w:cs="Arial"/>
        </w:rPr>
        <w:t xml:space="preserve">, administrativo-organizacional e de infraestrutura, tendo em vista a amplitude e complexidade dos mesmos, </w:t>
      </w:r>
      <w:r>
        <w:rPr>
          <w:rFonts w:ascii="Arial" w:hAnsi="Arial" w:cs="Arial"/>
        </w:rPr>
        <w:t>fato constatado pela</w:t>
      </w:r>
      <w:r w:rsidRPr="000870BB">
        <w:rPr>
          <w:rFonts w:ascii="Arial" w:hAnsi="Arial" w:cs="Arial"/>
        </w:rPr>
        <w:t xml:space="preserve"> menor adesão</w:t>
      </w:r>
      <w:r>
        <w:rPr>
          <w:rFonts w:ascii="Arial" w:hAnsi="Arial" w:cs="Arial"/>
        </w:rPr>
        <w:t xml:space="preserve"> do corpo discente para respondê</w:t>
      </w:r>
      <w:r w:rsidRPr="000870BB">
        <w:rPr>
          <w:rFonts w:ascii="Arial" w:hAnsi="Arial" w:cs="Arial"/>
        </w:rPr>
        <w:t xml:space="preserve">-lo. </w:t>
      </w:r>
    </w:p>
    <w:p w:rsidR="00291581" w:rsidRPr="007F08FE" w:rsidRDefault="00291581" w:rsidP="00291581">
      <w:pPr>
        <w:ind w:firstLine="708"/>
        <w:jc w:val="both"/>
        <w:rPr>
          <w:rFonts w:ascii="Arial" w:hAnsi="Arial" w:cs="Arial"/>
          <w:color w:val="FF0000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Não obstante a proposta anterior de </w:t>
      </w:r>
      <w:r w:rsidRPr="009C5F96">
        <w:rPr>
          <w:rFonts w:ascii="Arial" w:hAnsi="Arial" w:cs="Arial"/>
        </w:rPr>
        <w:t>reelaboração</w:t>
      </w:r>
      <w:r>
        <w:rPr>
          <w:rFonts w:ascii="Arial" w:hAnsi="Arial" w:cs="Arial"/>
        </w:rPr>
        <w:t xml:space="preserve"> dos instrumentos avaliativos, após uma série de reuniões avaliativas a CPA-FAF 2016/2018 decidiu por alterar os instrumentos avaliativos iniciados neste ciclo. Justifica-se este posicionamento pela necessidade de aprimoramento no tratamento estatístico dos dados. 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 w:rsidRPr="009C5F96">
        <w:rPr>
          <w:rFonts w:ascii="Arial" w:hAnsi="Arial" w:cs="Arial"/>
        </w:rPr>
        <w:lastRenderedPageBreak/>
        <w:t>Neste Relatório Parcial, pretende-se, na construção dos possíveis novos instrumentos avaliativos, não perder a qualidade dos indicadores a serem avaliados. Não se almeja uma diminuição na extensão dos instrumentos avaliativos sem se perder a qualidade do instrumento avaliativo</w:t>
      </w:r>
      <w:r>
        <w:rPr>
          <w:rFonts w:ascii="Arial" w:hAnsi="Arial" w:cs="Arial"/>
        </w:rPr>
        <w:t>. Acredita-se que quanto maior o número de indicadores apresentados, maiores serão as possibilidades de se traçar um perfil e uma identidade da Instituição garantindo-se uma maior fidelização dos pontos positivos e daqueles susceptíveis de mudança. Contudo, considera-se também que a amplitude, complexidade e extensão dos instrumentos avaliativos servem de “desculpa” para que uma boa parcela do corpo discente não se comprometa com o processo avaliativo – o que não é objetivo desta Comissão.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Decidiu-se que seria necessária uma maior sistematização do processo de avaliação. Nesse sentido, as mudanças vão no sentido de fazer uma avaliação semestral das disciplinas e professores e uma avaliação anual de caráter sócio demográfica e institucional dos discentes.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questionários serão elaborados </w:t>
      </w:r>
      <w:r w:rsidRPr="00226BCE">
        <w:rPr>
          <w:rFonts w:ascii="Arial" w:hAnsi="Arial" w:cs="Arial"/>
        </w:rPr>
        <w:t>usando</w:t>
      </w:r>
      <w:r>
        <w:rPr>
          <w:rFonts w:ascii="Arial" w:hAnsi="Arial" w:cs="Arial"/>
        </w:rPr>
        <w:t xml:space="preserve"> as funcionalidades do sistema de registro de faltas, notas e dados dos estudantes, chamados de webgiz. Inicialmente se constrói e testa o questionário, depois se desenvolve a plataforma de resposta dentro do webgiz.</w:t>
      </w:r>
    </w:p>
    <w:p w:rsidR="00291581" w:rsidRDefault="00E90C5C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175895</wp:posOffset>
            </wp:positionV>
            <wp:extent cx="6283325" cy="2254250"/>
            <wp:effectExtent l="19050" t="0" r="3175" b="0"/>
            <wp:wrapThrough wrapText="bothSides">
              <wp:wrapPolygon edited="0">
                <wp:start x="-65" y="0"/>
                <wp:lineTo x="-65" y="21357"/>
                <wp:lineTo x="21611" y="21357"/>
                <wp:lineTo x="21611" y="0"/>
                <wp:lineTo x="-65" y="0"/>
              </wp:wrapPolygon>
            </wp:wrapThrough>
            <wp:docPr id="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581">
        <w:rPr>
          <w:rFonts w:ascii="Arial" w:hAnsi="Arial" w:cs="Arial"/>
        </w:rPr>
        <w:t xml:space="preserve"> 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E90C5C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49140" cy="2354580"/>
            <wp:effectExtent l="19050" t="0" r="3810" b="0"/>
            <wp:docPr id="40" name="Imagem 46" descr="C:\Users\Avell 1513\Desktop\snaps\Screenshot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C:\Users\Avell 1513\Desktop\snaps\Screenshot_3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581">
        <w:rPr>
          <w:rFonts w:ascii="Arial" w:hAnsi="Arial" w:cs="Arial"/>
        </w:rPr>
        <w:t xml:space="preserve">   </w:t>
      </w: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  <w:r w:rsidRPr="009C5F96">
        <w:rPr>
          <w:rFonts w:ascii="Arial" w:hAnsi="Arial" w:cs="Arial"/>
        </w:rPr>
        <w:lastRenderedPageBreak/>
        <w:t>No questionário denominado “Censo Educacional e Avaliação Institucional” obteve-se uma forte adesão dos estudantes, com 91% dos estudantes respondendo ao questionário. Foram enviados 1614 convites e obteve-se 1469 questionários preenchidos.</w:t>
      </w:r>
    </w:p>
    <w:p w:rsidR="00291581" w:rsidRPr="009C5F96" w:rsidRDefault="00291581" w:rsidP="00291581">
      <w:pPr>
        <w:ind w:firstLine="708"/>
        <w:jc w:val="both"/>
        <w:rPr>
          <w:rFonts w:ascii="Arial" w:hAnsi="Arial" w:cs="Arial"/>
        </w:rPr>
      </w:pPr>
      <w:r w:rsidRPr="009C5F96">
        <w:rPr>
          <w:rFonts w:ascii="Arial" w:hAnsi="Arial" w:cs="Arial"/>
        </w:rPr>
        <w:t xml:space="preserve">Essa informação mereceu atenção especial da CPA/FAF-2016/2018, pois refere-se à adesão do corpo discente no processo avaliativo deste ciclo. Diferentemente do ocorrido anteriormente, a CPA/FAF-2012/2015, registrou uma regressão nos índices de participação do corpo discente, sobretudo no que se refere à avaliação institucional em si – considerando-se a discussão já apresentada anteriormente quanto à complexidade e amplitude do instrumento avaliativo. </w:t>
      </w:r>
    </w:p>
    <w:p w:rsidR="00291581" w:rsidRPr="00000AA4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F4461E" w:rsidRDefault="00291581" w:rsidP="0029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3 - ANÁLISE DOS DADOS</w:t>
      </w:r>
    </w:p>
    <w:p w:rsidR="00291581" w:rsidRDefault="00291581" w:rsidP="00291581">
      <w:pPr>
        <w:jc w:val="both"/>
        <w:outlineLvl w:val="0"/>
        <w:rPr>
          <w:rFonts w:ascii="Arial" w:hAnsi="Arial" w:cs="Arial"/>
          <w:b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 w:rsidRPr="009A2136">
        <w:rPr>
          <w:rFonts w:ascii="Arial" w:hAnsi="Arial" w:cs="Arial"/>
        </w:rPr>
        <w:t>A consolidação consist</w:t>
      </w:r>
      <w:r>
        <w:rPr>
          <w:rFonts w:ascii="Arial" w:hAnsi="Arial" w:cs="Arial"/>
        </w:rPr>
        <w:t>iu</w:t>
      </w:r>
      <w:r w:rsidRPr="009A2136">
        <w:rPr>
          <w:rFonts w:ascii="Arial" w:hAnsi="Arial" w:cs="Arial"/>
        </w:rPr>
        <w:t xml:space="preserve"> na análise</w:t>
      </w:r>
      <w:r>
        <w:rPr>
          <w:rFonts w:ascii="Arial" w:hAnsi="Arial" w:cs="Arial"/>
        </w:rPr>
        <w:t>, elaboração e divulgação</w:t>
      </w:r>
      <w:r w:rsidRPr="009A21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dos dados coletados e compilados</w:t>
      </w:r>
      <w:r w:rsidRPr="009A21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9A2136">
        <w:rPr>
          <w:rFonts w:ascii="Arial" w:hAnsi="Arial" w:cs="Arial"/>
        </w:rPr>
        <w:t>ontempla</w:t>
      </w:r>
      <w:r>
        <w:rPr>
          <w:rFonts w:ascii="Arial" w:hAnsi="Arial" w:cs="Arial"/>
        </w:rPr>
        <w:t xml:space="preserve">ndo </w:t>
      </w:r>
      <w:r w:rsidRPr="009A2136">
        <w:rPr>
          <w:rFonts w:ascii="Arial" w:hAnsi="Arial" w:cs="Arial"/>
        </w:rPr>
        <w:t>a realização de um balanço crítico do processo avaliativo e de seus resultados em termos da melhoria da qualidade da Instituição.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resultados, conforme dito anteriormente, foram encaminhados aos respectivos segmentos/setores institucionais como forma de se possibilitar uma revisão dos serviços prestados levantando-se os pontos positivos e aqueles que necessitam de intervenção. 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Pautando-se no caráter sigiloso e ético do processo avaliativo, a divulgação dos resultados buscou resguardar nomes ou quaisquer outras formas de identificações que pudessem possibilitar uma exposição pública dos agentes/sujeitos envolvidos, bem como se evitou a divulgação das recomendações da CPA-FAF/2016/2018, antes de serem discutidas com a Administração da Instituição.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F4461E" w:rsidRDefault="00291581" w:rsidP="0029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3.1 - RESULTADOS</w:t>
      </w:r>
    </w:p>
    <w:p w:rsidR="00291581" w:rsidRDefault="00291581" w:rsidP="00291581">
      <w:pPr>
        <w:jc w:val="both"/>
        <w:rPr>
          <w:rFonts w:ascii="Arial" w:hAnsi="Arial" w:cs="Arial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resultados que passamos a apresentar referem-se à consolidação do instrumento avaliativo constante no Projeto de Auto-Avaliação da CPA/FAF 2016/2018 aplicado ao corpo discente para a avaliação institucional ao longo do triênio 2016/2018. Ressalte-se que as avaliações do corpo docente realizadas pelos alunos foram compiladas e devidamente encaminhadas aos coordenadores de cursos para discussão individualizada junto aos seus professores, não sendo, portanto, objeto de análise e avaliação por esta comissão.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estruturação dos resultados apresentados está voltada para uma análise QUANTITATIVA. A cada indicador de cada núcleo há uma análise específica do levantamento quantitativo dos resultados. Por questões meramente de ética, esta Comissão achou por bem simplesmente fazer o </w:t>
      </w:r>
      <w:r>
        <w:rPr>
          <w:rFonts w:ascii="Arial" w:hAnsi="Arial" w:cs="Arial"/>
        </w:rPr>
        <w:lastRenderedPageBreak/>
        <w:t>levantamento dos índices quantitativos, apresentando aqui tão somente a análise final dos resultados exaustivamente discutidos.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Ressalte-se, ainda, que após as análises, a CPA/FAF encaminhou os resultados focando a apresentação de uma série de RECOMENDAÇÕES DA CPA apresentadas em cada núcleo, chamando a atenção para os indicadores que apresentavam maiores distorções percentuais entre as alternativas, tendo em vista que NÃO é função desta Comissão fazer inferências quanto à ocorrência de possibilidades que ocasionaram as distorções analisadas. Ao contrário, a função desta Comissão é encaminhar os resultados para cada departamento/núcleo/coordenação e estes procurarem, dentro de suas realidades, apurar as possíveis fragilidades que ocasionaram as distorções detectadas e, consequentemente apresentar metas e estratégias para corrigi-las. 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Pr="008025EC" w:rsidRDefault="00291581" w:rsidP="0029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3.2 - CENSO EDUCACIONAL E AVALIAÇÃO INSTITUCIONAL</w:t>
      </w:r>
    </w:p>
    <w:p w:rsidR="00291581" w:rsidRDefault="00291581" w:rsidP="00291581">
      <w:pPr>
        <w:ind w:firstLine="708"/>
        <w:jc w:val="both"/>
        <w:rPr>
          <w:rFonts w:ascii="Arial" w:hAnsi="Arial" w:cs="Arial"/>
        </w:rPr>
      </w:pPr>
    </w:p>
    <w:p w:rsidR="00291581" w:rsidRDefault="00291581" w:rsidP="002915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Buscou-se inicialmente fazer um raio-x do corpo discente da Faculdade do Futuro com a realização de um Censo Educacional. </w:t>
      </w:r>
      <w:r w:rsidRPr="00BA6DB5">
        <w:rPr>
          <w:rFonts w:ascii="Arial" w:hAnsi="Arial" w:cs="Arial"/>
        </w:rPr>
        <w:t>O Censo Educacional é um levantamento de dados e informações referentes ao aluno da Faculdade do Futuro e tem como finalidade subsidiar a elaboração de análises, diagnósticos, planejamento do sistema educacional da instituição.</w:t>
      </w:r>
      <w:r>
        <w:rPr>
          <w:rFonts w:ascii="Arial" w:hAnsi="Arial" w:cs="Arial"/>
        </w:rPr>
        <w:t xml:space="preserve"> Sua apresentação será organizada em 4 partes, sendo: i) </w:t>
      </w:r>
      <w:r w:rsidRPr="00BA6DB5">
        <w:rPr>
          <w:rFonts w:ascii="Arial" w:hAnsi="Arial" w:cs="Arial"/>
        </w:rPr>
        <w:t>CARACTERÍSTICAS GERAIS DO ALUNO, ii) CARACTERÍSTICAS PESSOAIS, iii) CARACTERÍSTICAS SOCIOECONÔMICAS, e iv) CARACTERÍSTICAS EDUCACIONAIS</w:t>
      </w:r>
    </w:p>
    <w:p w:rsidR="00291581" w:rsidRPr="00BA6DB5" w:rsidRDefault="00291581" w:rsidP="00291581">
      <w:pPr>
        <w:jc w:val="both"/>
        <w:rPr>
          <w:rFonts w:ascii="Arial" w:hAnsi="Arial" w:cs="Arial"/>
        </w:rPr>
      </w:pPr>
    </w:p>
    <w:p w:rsidR="00291581" w:rsidRPr="00156A57" w:rsidRDefault="00291581" w:rsidP="0029158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9430DA">
        <w:rPr>
          <w:rFonts w:ascii="Arial" w:hAnsi="Arial" w:cs="Arial"/>
          <w:b/>
          <w:bCs/>
        </w:rPr>
        <w:t>CARACTERÍSTICAS GERAIS DO ALUNO</w:t>
      </w:r>
    </w:p>
    <w:p w:rsidR="00291581" w:rsidRPr="00156A57" w:rsidRDefault="00291581" w:rsidP="00291581">
      <w:pPr>
        <w:ind w:left="720"/>
        <w:jc w:val="both"/>
        <w:rPr>
          <w:rFonts w:ascii="Arial" w:hAnsi="Arial" w:cs="Arial"/>
        </w:rPr>
      </w:pPr>
    </w:p>
    <w:p w:rsidR="00291581" w:rsidRPr="00D65D6F" w:rsidRDefault="00291581" w:rsidP="00291581">
      <w:pPr>
        <w:ind w:left="720"/>
        <w:jc w:val="center"/>
        <w:rPr>
          <w:rFonts w:ascii="Arial" w:hAnsi="Arial" w:cs="Arial"/>
          <w:b/>
          <w:bCs/>
        </w:rPr>
      </w:pPr>
      <w:r w:rsidRPr="00D65D6F">
        <w:rPr>
          <w:rFonts w:ascii="Arial" w:hAnsi="Arial" w:cs="Arial"/>
          <w:b/>
          <w:bCs/>
        </w:rPr>
        <w:t>TABELA 1</w:t>
      </w:r>
    </w:p>
    <w:p w:rsidR="00291581" w:rsidRPr="00D91BFF" w:rsidRDefault="00647DEF" w:rsidP="00291581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12.75pt;margin-top:2.45pt;width:217.4pt;height:240.3pt;z-index:251661312">
            <v:imagedata r:id="rId9" o:title=""/>
          </v:shape>
          <o:OLEObject Type="Embed" ProgID="Excel.Sheet.12" ShapeID="_x0000_s1030" DrawAspect="Content" ObjectID="_1595157615" r:id="rId10"/>
        </w:pict>
      </w:r>
    </w:p>
    <w:p w:rsidR="00291581" w:rsidRDefault="00291581" w:rsidP="00291581">
      <w:pPr>
        <w:ind w:left="720"/>
        <w:jc w:val="both"/>
        <w:rPr>
          <w:rFonts w:ascii="Arial" w:hAnsi="Arial" w:cs="Arial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Default="00291581" w:rsidP="00291581">
      <w:pPr>
        <w:ind w:left="720"/>
        <w:jc w:val="both"/>
        <w:rPr>
          <w:rFonts w:ascii="Arial" w:hAnsi="Arial" w:cs="Arial"/>
          <w:color w:val="000000"/>
          <w:sz w:val="16"/>
          <w:szCs w:val="16"/>
        </w:rPr>
      </w:pPr>
    </w:p>
    <w:p w:rsidR="00291581" w:rsidRPr="009430DA" w:rsidRDefault="00291581" w:rsidP="00291581">
      <w:pPr>
        <w:ind w:left="2136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 xml:space="preserve">     Fonte e elaboração própria</w:t>
      </w:r>
    </w:p>
    <w:p w:rsidR="00291581" w:rsidRDefault="00291581" w:rsidP="00291581">
      <w:pPr>
        <w:ind w:left="720"/>
        <w:jc w:val="center"/>
        <w:rPr>
          <w:rFonts w:ascii="Arial" w:hAnsi="Arial" w:cs="Arial"/>
          <w:b/>
        </w:rPr>
      </w:pPr>
    </w:p>
    <w:p w:rsidR="00291581" w:rsidRDefault="00291581" w:rsidP="00291581">
      <w:pPr>
        <w:ind w:left="720"/>
        <w:jc w:val="center"/>
        <w:rPr>
          <w:rFonts w:ascii="Arial" w:hAnsi="Arial" w:cs="Arial"/>
          <w:b/>
        </w:rPr>
      </w:pPr>
    </w:p>
    <w:p w:rsidR="00156A57" w:rsidRDefault="00156A57" w:rsidP="00156A57">
      <w:pPr>
        <w:ind w:left="720"/>
        <w:jc w:val="center"/>
        <w:rPr>
          <w:rFonts w:ascii="Arial" w:hAnsi="Arial" w:cs="Arial"/>
          <w:b/>
        </w:rPr>
      </w:pPr>
      <w:r w:rsidRPr="00156A57">
        <w:rPr>
          <w:rFonts w:ascii="Arial" w:hAnsi="Arial" w:cs="Arial"/>
          <w:b/>
        </w:rPr>
        <w:t>GRÁFICO 1</w:t>
      </w:r>
    </w:p>
    <w:p w:rsidR="00D65D6F" w:rsidRPr="00156A57" w:rsidRDefault="00D65D6F" w:rsidP="00156A57">
      <w:pPr>
        <w:ind w:left="720"/>
        <w:jc w:val="center"/>
        <w:rPr>
          <w:rFonts w:ascii="Arial" w:hAnsi="Arial" w:cs="Arial"/>
          <w:b/>
        </w:rPr>
      </w:pPr>
    </w:p>
    <w:p w:rsidR="00156A57" w:rsidRDefault="00E90C5C" w:rsidP="00156A57">
      <w:pPr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568952" cy="2744724"/>
            <wp:effectExtent l="12192" t="6096" r="6096" b="0"/>
            <wp:docPr id="47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2C03" w:rsidRDefault="00692C03" w:rsidP="00156A57">
      <w:pPr>
        <w:ind w:left="720"/>
        <w:jc w:val="both"/>
        <w:rPr>
          <w:noProof/>
        </w:rPr>
      </w:pPr>
    </w:p>
    <w:p w:rsidR="002937A8" w:rsidRPr="00D65D6F" w:rsidRDefault="002937A8" w:rsidP="002937A8">
      <w:pPr>
        <w:ind w:firstLine="708"/>
        <w:jc w:val="both"/>
        <w:rPr>
          <w:rFonts w:ascii="Arial" w:hAnsi="Arial" w:cs="Arial"/>
        </w:rPr>
      </w:pPr>
      <w:r w:rsidRPr="00D65D6F">
        <w:rPr>
          <w:rFonts w:ascii="Arial" w:hAnsi="Arial" w:cs="Arial"/>
        </w:rPr>
        <w:t>Nota-se que o curso que tem maior representatividade em número de estudantes na Faculdade do Futuro é o curso de Engenharia Civil, seguido por Psicologia.</w:t>
      </w:r>
    </w:p>
    <w:p w:rsidR="002937A8" w:rsidRDefault="002937A8" w:rsidP="00692C03">
      <w:pPr>
        <w:ind w:left="720"/>
        <w:jc w:val="center"/>
        <w:rPr>
          <w:rFonts w:ascii="Arial" w:hAnsi="Arial" w:cs="Arial"/>
          <w:b/>
        </w:rPr>
      </w:pPr>
    </w:p>
    <w:p w:rsidR="005D047F" w:rsidRDefault="00D65D6F" w:rsidP="005D047F">
      <w:pPr>
        <w:ind w:left="720"/>
        <w:jc w:val="center"/>
        <w:rPr>
          <w:rFonts w:ascii="Arial" w:hAnsi="Arial" w:cs="Arial"/>
          <w:b/>
        </w:rPr>
      </w:pPr>
      <w:r w:rsidRPr="00156A57">
        <w:rPr>
          <w:rFonts w:ascii="Arial" w:hAnsi="Arial" w:cs="Arial"/>
          <w:b/>
        </w:rPr>
        <w:t xml:space="preserve">GRÁFICO </w:t>
      </w:r>
      <w:r w:rsidR="00156A57" w:rsidRPr="00156A57">
        <w:rPr>
          <w:rFonts w:ascii="Arial" w:hAnsi="Arial" w:cs="Arial"/>
          <w:b/>
        </w:rPr>
        <w:t>2</w:t>
      </w:r>
    </w:p>
    <w:p w:rsidR="00D65D6F" w:rsidRDefault="00D65D6F" w:rsidP="00D65D6F">
      <w:pPr>
        <w:rPr>
          <w:rFonts w:ascii="Arial" w:hAnsi="Arial" w:cs="Arial"/>
          <w:b/>
        </w:rPr>
      </w:pPr>
    </w:p>
    <w:p w:rsidR="00156A57" w:rsidRDefault="00D65D6F" w:rsidP="00D65D6F">
      <w:pPr>
        <w:jc w:val="center"/>
        <w:rPr>
          <w:rFonts w:ascii="Arial" w:hAnsi="Arial" w:cs="Arial"/>
          <w:b/>
        </w:rPr>
      </w:pPr>
      <w:r w:rsidRPr="00D65D6F">
        <w:rPr>
          <w:rFonts w:ascii="Arial" w:hAnsi="Arial" w:cs="Arial"/>
          <w:b/>
          <w:noProof/>
        </w:rPr>
        <w:drawing>
          <wp:inline distT="0" distB="0" distL="0" distR="0">
            <wp:extent cx="5400040" cy="2617535"/>
            <wp:effectExtent l="19050" t="0" r="10160" b="0"/>
            <wp:docPr id="1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5D6F" w:rsidRDefault="00D65D6F" w:rsidP="00D65D6F">
      <w:pPr>
        <w:jc w:val="center"/>
        <w:rPr>
          <w:rFonts w:ascii="Arial" w:hAnsi="Arial" w:cs="Arial"/>
          <w:b/>
        </w:rPr>
      </w:pPr>
    </w:p>
    <w:p w:rsidR="00D65D6F" w:rsidRDefault="00D65D6F" w:rsidP="00D65D6F">
      <w:pPr>
        <w:jc w:val="center"/>
        <w:rPr>
          <w:rFonts w:ascii="Arial" w:hAnsi="Arial" w:cs="Arial"/>
          <w:b/>
        </w:rPr>
      </w:pPr>
    </w:p>
    <w:p w:rsidR="00D65D6F" w:rsidRDefault="00D65D6F" w:rsidP="00D65D6F">
      <w:pPr>
        <w:jc w:val="center"/>
        <w:rPr>
          <w:rFonts w:ascii="Arial" w:hAnsi="Arial" w:cs="Arial"/>
          <w:b/>
        </w:rPr>
      </w:pPr>
    </w:p>
    <w:p w:rsidR="00D65D6F" w:rsidRDefault="00D65D6F" w:rsidP="00D65D6F">
      <w:pPr>
        <w:jc w:val="center"/>
        <w:rPr>
          <w:rFonts w:ascii="Arial" w:hAnsi="Arial" w:cs="Arial"/>
          <w:b/>
        </w:rPr>
      </w:pPr>
    </w:p>
    <w:p w:rsidR="00D65D6F" w:rsidRDefault="00D65D6F" w:rsidP="00D65D6F">
      <w:pPr>
        <w:jc w:val="center"/>
        <w:rPr>
          <w:rFonts w:ascii="Arial" w:hAnsi="Arial" w:cs="Arial"/>
          <w:b/>
        </w:rPr>
      </w:pPr>
    </w:p>
    <w:p w:rsidR="00D65D6F" w:rsidRPr="005D047F" w:rsidRDefault="00D65D6F" w:rsidP="00D65D6F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TABELA 2</w:t>
      </w:r>
    </w:p>
    <w:p w:rsidR="00D65D6F" w:rsidRPr="00156A57" w:rsidRDefault="00D65D6F" w:rsidP="00D65D6F">
      <w:pPr>
        <w:jc w:val="center"/>
        <w:rPr>
          <w:rFonts w:ascii="Arial" w:hAnsi="Arial" w:cs="Arial"/>
          <w:b/>
        </w:rPr>
      </w:pPr>
    </w:p>
    <w:p w:rsidR="00156A57" w:rsidRDefault="00434EEE" w:rsidP="00D65D6F">
      <w:pPr>
        <w:ind w:left="720"/>
        <w:jc w:val="center"/>
        <w:rPr>
          <w:rFonts w:ascii="Arial" w:hAnsi="Arial" w:cs="Arial"/>
        </w:rPr>
      </w:pPr>
      <w:r w:rsidRPr="00434EEE">
        <w:rPr>
          <w:rFonts w:ascii="Arial" w:hAnsi="Arial" w:cs="Arial"/>
          <w:noProof/>
        </w:rPr>
        <w:drawing>
          <wp:inline distT="0" distB="0" distL="0" distR="0">
            <wp:extent cx="3752850" cy="6088380"/>
            <wp:effectExtent l="19050" t="0" r="0" b="0"/>
            <wp:docPr id="4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3404" cy="608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rPr>
          <w:rFonts w:ascii="Arial" w:hAnsi="Arial" w:cs="Arial"/>
          <w:b/>
        </w:rPr>
      </w:pPr>
    </w:p>
    <w:p w:rsidR="00D65D6F" w:rsidRDefault="00D65D6F" w:rsidP="00D65D6F">
      <w:pPr>
        <w:jc w:val="center"/>
        <w:rPr>
          <w:rFonts w:ascii="Arial" w:hAnsi="Arial" w:cs="Arial"/>
          <w:b/>
        </w:rPr>
      </w:pPr>
    </w:p>
    <w:p w:rsidR="00D65D6F" w:rsidRDefault="00692C03" w:rsidP="00D65D6F">
      <w:pPr>
        <w:jc w:val="center"/>
        <w:rPr>
          <w:rFonts w:ascii="Arial" w:hAnsi="Arial" w:cs="Arial"/>
          <w:b/>
        </w:rPr>
      </w:pPr>
      <w:r w:rsidRPr="00692C03">
        <w:rPr>
          <w:rFonts w:ascii="Arial" w:hAnsi="Arial" w:cs="Arial"/>
          <w:b/>
        </w:rPr>
        <w:t>GR</w:t>
      </w:r>
      <w:r>
        <w:rPr>
          <w:rFonts w:ascii="Arial" w:hAnsi="Arial" w:cs="Arial"/>
          <w:b/>
        </w:rPr>
        <w:t xml:space="preserve">ÁFICO </w:t>
      </w:r>
      <w:r w:rsidR="00D65D6F">
        <w:rPr>
          <w:rFonts w:ascii="Arial" w:hAnsi="Arial" w:cs="Arial"/>
          <w:b/>
        </w:rPr>
        <w:t>3</w:t>
      </w:r>
    </w:p>
    <w:p w:rsidR="00D65D6F" w:rsidRDefault="00D65D6F" w:rsidP="00D65D6F">
      <w:pPr>
        <w:jc w:val="center"/>
        <w:rPr>
          <w:rFonts w:ascii="Arial" w:hAnsi="Arial" w:cs="Arial"/>
          <w:b/>
        </w:rPr>
      </w:pPr>
    </w:p>
    <w:p w:rsidR="00692C03" w:rsidRPr="00D65D6F" w:rsidRDefault="0025495D" w:rsidP="00D65D6F">
      <w:pPr>
        <w:jc w:val="center"/>
        <w:rPr>
          <w:rFonts w:ascii="Arial" w:hAnsi="Arial" w:cs="Arial"/>
          <w:b/>
        </w:rPr>
      </w:pPr>
      <w:r w:rsidRPr="0025495D">
        <w:rPr>
          <w:rFonts w:ascii="Arial" w:hAnsi="Arial" w:cs="Arial"/>
          <w:noProof/>
        </w:rPr>
        <w:drawing>
          <wp:inline distT="0" distB="0" distL="0" distR="0">
            <wp:extent cx="5303520" cy="3002280"/>
            <wp:effectExtent l="19050" t="0" r="11430" b="7620"/>
            <wp:docPr id="45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27CD4" w:rsidRPr="00B27CD4" w:rsidRDefault="00B27CD4" w:rsidP="00B27CD4">
      <w:pPr>
        <w:ind w:left="720"/>
        <w:jc w:val="both"/>
        <w:rPr>
          <w:rFonts w:ascii="Arial" w:hAnsi="Arial" w:cs="Arial"/>
        </w:rPr>
      </w:pPr>
    </w:p>
    <w:p w:rsidR="008D5585" w:rsidRDefault="008D5585" w:rsidP="00692C03">
      <w:pPr>
        <w:ind w:left="720"/>
        <w:jc w:val="center"/>
        <w:rPr>
          <w:rFonts w:ascii="Arial" w:hAnsi="Arial" w:cs="Arial"/>
          <w:b/>
        </w:rPr>
      </w:pPr>
    </w:p>
    <w:p w:rsidR="00692C03" w:rsidRDefault="00692C03" w:rsidP="00B27CD4">
      <w:pPr>
        <w:ind w:left="720"/>
        <w:jc w:val="both"/>
        <w:rPr>
          <w:rFonts w:ascii="Arial" w:hAnsi="Arial" w:cs="Arial"/>
        </w:rPr>
      </w:pPr>
    </w:p>
    <w:p w:rsidR="00692C03" w:rsidRDefault="0025495D" w:rsidP="00692C03">
      <w:pPr>
        <w:ind w:left="720"/>
        <w:jc w:val="center"/>
        <w:rPr>
          <w:rFonts w:ascii="Arial" w:hAnsi="Arial" w:cs="Arial"/>
          <w:b/>
        </w:rPr>
      </w:pPr>
      <w:r w:rsidRPr="00D65D6F">
        <w:rPr>
          <w:rFonts w:ascii="Arial" w:hAnsi="Arial" w:cs="Arial"/>
          <w:b/>
        </w:rPr>
        <w:t>TABELA</w:t>
      </w:r>
      <w:r w:rsidR="00692C03" w:rsidRPr="00D65D6F">
        <w:rPr>
          <w:rFonts w:ascii="Arial" w:hAnsi="Arial" w:cs="Arial"/>
          <w:b/>
        </w:rPr>
        <w:t xml:space="preserve"> </w:t>
      </w:r>
      <w:r w:rsidR="00D65D6F" w:rsidRPr="00D65D6F">
        <w:rPr>
          <w:rFonts w:ascii="Arial" w:hAnsi="Arial" w:cs="Arial"/>
          <w:b/>
        </w:rPr>
        <w:t>3</w:t>
      </w:r>
    </w:p>
    <w:p w:rsidR="00D65D6F" w:rsidRPr="00D65D6F" w:rsidRDefault="00D65D6F" w:rsidP="00692C03">
      <w:pPr>
        <w:ind w:left="720"/>
        <w:jc w:val="center"/>
        <w:rPr>
          <w:rFonts w:ascii="Arial" w:hAnsi="Arial" w:cs="Arial"/>
          <w:b/>
        </w:rPr>
      </w:pPr>
    </w:p>
    <w:tbl>
      <w:tblPr>
        <w:tblW w:w="66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3460"/>
        <w:gridCol w:w="1420"/>
        <w:gridCol w:w="1780"/>
      </w:tblGrid>
      <w:tr w:rsidR="0025495D" w:rsidTr="00D65D6F">
        <w:trPr>
          <w:trHeight w:val="555"/>
          <w:jc w:val="center"/>
        </w:trPr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 Qual o meio de transporte que você mais utiliza para vir à faculdade? 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Frequência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Percentual válido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Transporte coletivo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60,0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Carro particular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 pé/bicicleta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22,8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Carona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Outros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</w:t>
            </w:r>
          </w:p>
        </w:tc>
      </w:tr>
      <w:tr w:rsidR="0025495D" w:rsidTr="00D65D6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95D" w:rsidRDefault="002549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B27CD4" w:rsidRPr="00B27CD4" w:rsidRDefault="00B27CD4" w:rsidP="00B27CD4">
      <w:pPr>
        <w:ind w:left="720"/>
        <w:jc w:val="both"/>
        <w:rPr>
          <w:rFonts w:ascii="Arial" w:hAnsi="Arial" w:cs="Arial"/>
        </w:rPr>
      </w:pPr>
    </w:p>
    <w:p w:rsidR="00B27CD4" w:rsidRDefault="00B27CD4" w:rsidP="00B27CD4">
      <w:pPr>
        <w:ind w:left="720"/>
        <w:jc w:val="both"/>
        <w:rPr>
          <w:rFonts w:ascii="Arial" w:hAnsi="Arial" w:cs="Arial"/>
        </w:rPr>
      </w:pPr>
    </w:p>
    <w:p w:rsidR="008D5585" w:rsidRDefault="008D5585" w:rsidP="008D5585">
      <w:pPr>
        <w:ind w:firstLine="708"/>
        <w:jc w:val="both"/>
        <w:rPr>
          <w:rFonts w:ascii="Arial" w:hAnsi="Arial" w:cs="Arial"/>
        </w:rPr>
      </w:pPr>
      <w:r w:rsidRPr="002243DF">
        <w:rPr>
          <w:rFonts w:ascii="Arial" w:hAnsi="Arial" w:cs="Arial"/>
        </w:rPr>
        <w:t>Os dados acima mostram que mais de 60% dos estudantes viajam para fazer a faculdade e moram fora da cidade de Manhuaçu. Isso consolida a cidade de Manhuaçu cada vez mais como um polo educacional relevante. O meio de transporte mais utilizado é o Transporte coletivo.</w:t>
      </w:r>
    </w:p>
    <w:p w:rsidR="002243DF" w:rsidRDefault="002243DF" w:rsidP="008D5585">
      <w:pPr>
        <w:ind w:firstLine="708"/>
        <w:jc w:val="both"/>
        <w:rPr>
          <w:rFonts w:ascii="Arial" w:hAnsi="Arial" w:cs="Arial"/>
        </w:rPr>
      </w:pPr>
    </w:p>
    <w:p w:rsidR="002243DF" w:rsidRDefault="002243DF" w:rsidP="008D5585">
      <w:pPr>
        <w:ind w:firstLine="708"/>
        <w:jc w:val="both"/>
        <w:rPr>
          <w:rFonts w:ascii="Arial" w:hAnsi="Arial" w:cs="Arial"/>
        </w:rPr>
      </w:pPr>
    </w:p>
    <w:p w:rsidR="002243DF" w:rsidRDefault="002243DF" w:rsidP="008D5585">
      <w:pPr>
        <w:ind w:firstLine="708"/>
        <w:jc w:val="both"/>
        <w:rPr>
          <w:rFonts w:ascii="Arial" w:hAnsi="Arial" w:cs="Arial"/>
        </w:rPr>
      </w:pPr>
    </w:p>
    <w:p w:rsidR="002243DF" w:rsidRPr="002243DF" w:rsidRDefault="002243DF" w:rsidP="008D5585">
      <w:pPr>
        <w:ind w:firstLine="708"/>
        <w:jc w:val="both"/>
        <w:rPr>
          <w:rFonts w:ascii="Arial" w:hAnsi="Arial" w:cs="Arial"/>
        </w:rPr>
      </w:pPr>
    </w:p>
    <w:p w:rsidR="00692C03" w:rsidRDefault="00692C03" w:rsidP="00B27CD4">
      <w:pPr>
        <w:ind w:left="720"/>
        <w:jc w:val="both"/>
        <w:rPr>
          <w:rFonts w:ascii="Arial" w:hAnsi="Arial" w:cs="Arial"/>
        </w:rPr>
      </w:pPr>
    </w:p>
    <w:p w:rsidR="00BA6DB5" w:rsidRPr="00FD3C9B" w:rsidRDefault="00BA6DB5" w:rsidP="00BA6DB5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9430DA">
        <w:rPr>
          <w:rFonts w:ascii="Arial" w:hAnsi="Arial" w:cs="Arial"/>
          <w:b/>
          <w:bCs/>
        </w:rPr>
        <w:lastRenderedPageBreak/>
        <w:t>CARACTERÍSTICAS PESSOAIS</w:t>
      </w:r>
    </w:p>
    <w:p w:rsidR="00FD3C9B" w:rsidRPr="00FD3C9B" w:rsidRDefault="00FD3C9B" w:rsidP="00FD3C9B">
      <w:pPr>
        <w:ind w:left="720"/>
        <w:jc w:val="both"/>
        <w:rPr>
          <w:rFonts w:ascii="Arial" w:hAnsi="Arial" w:cs="Arial"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FD3C9B" w:rsidRPr="00FD3C9B" w:rsidRDefault="00FD3C9B" w:rsidP="00FD3C9B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GRÁFICO </w:t>
      </w:r>
      <w:r w:rsidR="002243DF">
        <w:rPr>
          <w:rFonts w:ascii="Arial" w:hAnsi="Arial" w:cs="Arial"/>
          <w:b/>
          <w:bCs/>
        </w:rPr>
        <w:t>4</w:t>
      </w:r>
    </w:p>
    <w:p w:rsidR="00FD3C9B" w:rsidRDefault="00FD3C9B" w:rsidP="00FD3C9B">
      <w:pPr>
        <w:ind w:left="720"/>
        <w:jc w:val="both"/>
        <w:rPr>
          <w:rFonts w:ascii="Arial" w:hAnsi="Arial" w:cs="Arial"/>
          <w:b/>
          <w:bCs/>
        </w:rPr>
      </w:pPr>
    </w:p>
    <w:p w:rsidR="00FD3C9B" w:rsidRDefault="0025495D" w:rsidP="008D5585">
      <w:pPr>
        <w:ind w:left="720"/>
        <w:jc w:val="center"/>
        <w:rPr>
          <w:rFonts w:ascii="Arial" w:hAnsi="Arial" w:cs="Arial"/>
          <w:b/>
          <w:bCs/>
        </w:rPr>
      </w:pPr>
      <w:r w:rsidRPr="0025495D">
        <w:rPr>
          <w:rFonts w:ascii="Arial" w:hAnsi="Arial" w:cs="Arial"/>
          <w:b/>
          <w:bCs/>
          <w:noProof/>
        </w:rPr>
        <w:drawing>
          <wp:inline distT="0" distB="0" distL="0" distR="0">
            <wp:extent cx="5400040" cy="3245769"/>
            <wp:effectExtent l="19050" t="0" r="0" b="0"/>
            <wp:docPr id="48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9B" w:rsidRDefault="00FD3C9B" w:rsidP="00FD3C9B">
      <w:pPr>
        <w:ind w:left="720"/>
        <w:jc w:val="both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FD3C9B" w:rsidRDefault="00FD3C9B" w:rsidP="00FD3C9B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TABELA </w:t>
      </w:r>
      <w:r w:rsidR="002243DF">
        <w:rPr>
          <w:rFonts w:ascii="Arial" w:hAnsi="Arial" w:cs="Arial"/>
          <w:b/>
          <w:bCs/>
        </w:rPr>
        <w:t>4</w:t>
      </w: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tbl>
      <w:tblPr>
        <w:tblW w:w="66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3460"/>
        <w:gridCol w:w="1420"/>
        <w:gridCol w:w="1780"/>
      </w:tblGrid>
      <w:tr w:rsidR="005C4CFA" w:rsidTr="002243DF">
        <w:trPr>
          <w:trHeight w:val="315"/>
          <w:jc w:val="center"/>
        </w:trPr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 Qual o seu estado civil?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Frequência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Percentual válido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Solteiro(a)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80,4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Casado(a)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13,1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União consensual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Viúvo(a)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,4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Separado(a)/Desquitado(a)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Não sei responder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FD3C9B" w:rsidRDefault="00FD3C9B" w:rsidP="00FD3C9B">
      <w:pPr>
        <w:ind w:left="720"/>
        <w:jc w:val="center"/>
        <w:rPr>
          <w:rFonts w:ascii="Arial" w:hAnsi="Arial" w:cs="Arial"/>
          <w:b/>
          <w:bCs/>
        </w:rPr>
      </w:pPr>
    </w:p>
    <w:p w:rsidR="00FD3C9B" w:rsidRDefault="00FD3C9B" w:rsidP="00FD3C9B">
      <w:pPr>
        <w:ind w:left="720"/>
        <w:jc w:val="both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2243DF" w:rsidRDefault="002243DF" w:rsidP="00FD3C9B">
      <w:pPr>
        <w:ind w:left="720"/>
        <w:jc w:val="center"/>
        <w:rPr>
          <w:rFonts w:ascii="Arial" w:hAnsi="Arial" w:cs="Arial"/>
          <w:b/>
          <w:bCs/>
        </w:rPr>
      </w:pPr>
    </w:p>
    <w:p w:rsidR="00FD3C9B" w:rsidRDefault="00FD3C9B" w:rsidP="00FD3C9B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GRÁFICO </w:t>
      </w:r>
      <w:r w:rsidR="002243DF">
        <w:rPr>
          <w:rFonts w:ascii="Arial" w:hAnsi="Arial" w:cs="Arial"/>
          <w:b/>
          <w:bCs/>
        </w:rPr>
        <w:t>5</w:t>
      </w:r>
    </w:p>
    <w:p w:rsidR="00FD3C9B" w:rsidRDefault="005C4CFA" w:rsidP="002243DF">
      <w:pPr>
        <w:jc w:val="center"/>
        <w:rPr>
          <w:rFonts w:ascii="Arial" w:hAnsi="Arial" w:cs="Arial"/>
          <w:b/>
          <w:bCs/>
        </w:rPr>
      </w:pPr>
      <w:r w:rsidRPr="005C4CFA">
        <w:rPr>
          <w:rFonts w:ascii="Arial" w:hAnsi="Arial" w:cs="Arial"/>
          <w:b/>
          <w:bCs/>
          <w:noProof/>
        </w:rPr>
        <w:drawing>
          <wp:inline distT="0" distB="0" distL="0" distR="0">
            <wp:extent cx="4572000" cy="3596640"/>
            <wp:effectExtent l="19050" t="0" r="19050" b="3810"/>
            <wp:docPr id="49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D3C9B" w:rsidRDefault="00FD3C9B" w:rsidP="00FD3C9B">
      <w:pPr>
        <w:ind w:left="720"/>
        <w:jc w:val="center"/>
        <w:rPr>
          <w:rFonts w:ascii="Arial" w:hAnsi="Arial" w:cs="Arial"/>
          <w:b/>
          <w:bCs/>
        </w:rPr>
      </w:pPr>
    </w:p>
    <w:p w:rsidR="008D5585" w:rsidRDefault="008D5585" w:rsidP="008D5585">
      <w:pPr>
        <w:ind w:firstLine="360"/>
        <w:jc w:val="both"/>
        <w:rPr>
          <w:rFonts w:ascii="Arial" w:hAnsi="Arial" w:cs="Arial"/>
          <w:bCs/>
        </w:rPr>
      </w:pPr>
    </w:p>
    <w:p w:rsidR="00FD3C9B" w:rsidRPr="002243DF" w:rsidRDefault="008D5585" w:rsidP="008D5585">
      <w:pPr>
        <w:ind w:firstLine="360"/>
        <w:jc w:val="both"/>
        <w:rPr>
          <w:rFonts w:ascii="Arial" w:hAnsi="Arial" w:cs="Arial"/>
          <w:bCs/>
        </w:rPr>
      </w:pPr>
      <w:r w:rsidRPr="002243DF">
        <w:rPr>
          <w:rFonts w:ascii="Arial" w:hAnsi="Arial" w:cs="Arial"/>
          <w:bCs/>
        </w:rPr>
        <w:t>A maior parte dos estudantes é do sexo feminino, reforçando assim uma tendência nacional de maior entrada de mulheres no curso superior. A grande maioria dos estudantes é solteira. E na composição racial observamos que a FaF é bastante democrática, pois tem uma grande diversidade.</w:t>
      </w:r>
    </w:p>
    <w:p w:rsidR="008D5585" w:rsidRPr="005C4CFA" w:rsidRDefault="008D5585" w:rsidP="008D5585">
      <w:pPr>
        <w:ind w:firstLine="360"/>
        <w:jc w:val="both"/>
        <w:rPr>
          <w:rFonts w:ascii="Arial" w:hAnsi="Arial" w:cs="Arial"/>
          <w:bCs/>
          <w:color w:val="00B050"/>
        </w:rPr>
      </w:pPr>
    </w:p>
    <w:p w:rsidR="00FD3C9B" w:rsidRPr="009430DA" w:rsidRDefault="00FD3C9B" w:rsidP="00FD3C9B">
      <w:pPr>
        <w:ind w:left="720"/>
        <w:jc w:val="both"/>
        <w:rPr>
          <w:rFonts w:ascii="Arial" w:hAnsi="Arial" w:cs="Arial"/>
        </w:rPr>
      </w:pPr>
    </w:p>
    <w:p w:rsidR="00BA6DB5" w:rsidRPr="00FD3C9B" w:rsidRDefault="00BA6DB5" w:rsidP="00BA6DB5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9430DA">
        <w:rPr>
          <w:rFonts w:ascii="Arial" w:hAnsi="Arial" w:cs="Arial"/>
          <w:b/>
          <w:bCs/>
        </w:rPr>
        <w:t>CARACTERÍSTICAS SOCIOECONÔMICAS</w:t>
      </w:r>
    </w:p>
    <w:p w:rsidR="00FD3C9B" w:rsidRDefault="00FD3C9B" w:rsidP="00FD3C9B">
      <w:pPr>
        <w:ind w:left="720"/>
        <w:jc w:val="both"/>
        <w:rPr>
          <w:rFonts w:ascii="Arial" w:hAnsi="Arial" w:cs="Arial"/>
          <w:b/>
          <w:bCs/>
        </w:rPr>
      </w:pPr>
    </w:p>
    <w:p w:rsidR="005C210C" w:rsidRDefault="005C210C" w:rsidP="00FD3C9B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TABELA </w:t>
      </w:r>
      <w:r w:rsidR="002243DF">
        <w:rPr>
          <w:rFonts w:ascii="Arial" w:hAnsi="Arial" w:cs="Arial"/>
          <w:b/>
          <w:bCs/>
        </w:rPr>
        <w:t>5</w:t>
      </w:r>
    </w:p>
    <w:p w:rsidR="005C4CFA" w:rsidRDefault="005C4CFA" w:rsidP="00FD3C9B">
      <w:pPr>
        <w:ind w:left="720"/>
        <w:jc w:val="center"/>
        <w:rPr>
          <w:rFonts w:ascii="Arial" w:hAnsi="Arial" w:cs="Arial"/>
          <w:b/>
          <w:bCs/>
        </w:rPr>
      </w:pPr>
    </w:p>
    <w:tbl>
      <w:tblPr>
        <w:tblW w:w="66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3460"/>
        <w:gridCol w:w="1420"/>
        <w:gridCol w:w="1780"/>
      </w:tblGrid>
      <w:tr w:rsidR="005C4CFA" w:rsidTr="002243DF">
        <w:trPr>
          <w:trHeight w:val="315"/>
          <w:jc w:val="center"/>
        </w:trPr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Qual sua renda familiar mensal (em média)? 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Frequência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Percentual válido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Sem renda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Até 1 salário mínimo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18,7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1 a 2 salários mínimos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33,0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2 a 3 salários mínimos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18,4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3 a 5 salários mínimos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12,3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5 a 8 salários mínimos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8 a 10 salários mínimos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10 a 20 salários mínimos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,7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Acima de 20 salários mínimos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,5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Não sei responder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</w:tr>
      <w:tr w:rsidR="005C4CFA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4CFA" w:rsidRDefault="005C4CF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5C210C" w:rsidRDefault="005C210C" w:rsidP="00FD3C9B">
      <w:pPr>
        <w:ind w:left="720"/>
        <w:jc w:val="center"/>
        <w:rPr>
          <w:rFonts w:ascii="Arial" w:hAnsi="Arial" w:cs="Arial"/>
          <w:b/>
          <w:bCs/>
        </w:rPr>
      </w:pPr>
    </w:p>
    <w:p w:rsidR="00FD3C9B" w:rsidRDefault="00FD3C9B" w:rsidP="00FD3C9B">
      <w:pPr>
        <w:ind w:left="720"/>
        <w:jc w:val="both"/>
        <w:rPr>
          <w:rFonts w:ascii="Arial" w:hAnsi="Arial" w:cs="Arial"/>
          <w:b/>
          <w:bCs/>
        </w:rPr>
      </w:pPr>
    </w:p>
    <w:p w:rsidR="007779B3" w:rsidRDefault="007779B3" w:rsidP="005C210C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TABELA </w:t>
      </w:r>
      <w:r w:rsidR="002243DF">
        <w:rPr>
          <w:rFonts w:ascii="Arial" w:hAnsi="Arial" w:cs="Arial"/>
          <w:b/>
          <w:bCs/>
        </w:rPr>
        <w:t>6</w:t>
      </w:r>
    </w:p>
    <w:p w:rsidR="002243DF" w:rsidRDefault="002243DF" w:rsidP="005C210C">
      <w:pPr>
        <w:ind w:left="720"/>
        <w:jc w:val="center"/>
        <w:rPr>
          <w:rFonts w:ascii="Arial" w:hAnsi="Arial" w:cs="Arial"/>
          <w:b/>
          <w:bCs/>
        </w:rPr>
      </w:pPr>
    </w:p>
    <w:p w:rsidR="007779B3" w:rsidRDefault="005C4CFA" w:rsidP="002243DF">
      <w:pPr>
        <w:jc w:val="center"/>
        <w:rPr>
          <w:rFonts w:ascii="Arial" w:hAnsi="Arial" w:cs="Arial"/>
          <w:b/>
          <w:bCs/>
        </w:rPr>
      </w:pPr>
      <w:r w:rsidRPr="005C4CFA">
        <w:rPr>
          <w:rFonts w:ascii="Arial" w:hAnsi="Arial" w:cs="Arial"/>
          <w:b/>
          <w:bCs/>
          <w:noProof/>
        </w:rPr>
        <w:drawing>
          <wp:inline distT="0" distB="0" distL="0" distR="0">
            <wp:extent cx="5328978" cy="3228197"/>
            <wp:effectExtent l="19050" t="0" r="5022" b="0"/>
            <wp:docPr id="51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8978" cy="32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85" w:rsidRDefault="008D5585" w:rsidP="005C210C">
      <w:pPr>
        <w:ind w:left="720"/>
        <w:jc w:val="center"/>
        <w:rPr>
          <w:rFonts w:ascii="Arial" w:hAnsi="Arial" w:cs="Arial"/>
          <w:b/>
          <w:bCs/>
        </w:rPr>
      </w:pPr>
    </w:p>
    <w:p w:rsidR="005C210C" w:rsidRDefault="005C210C" w:rsidP="005C210C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GRÁFICO </w:t>
      </w:r>
      <w:r w:rsidR="002243DF">
        <w:rPr>
          <w:rFonts w:ascii="Arial" w:hAnsi="Arial" w:cs="Arial"/>
          <w:b/>
          <w:bCs/>
        </w:rPr>
        <w:t>6</w:t>
      </w:r>
    </w:p>
    <w:p w:rsidR="002243DF" w:rsidRDefault="002243DF" w:rsidP="005C210C">
      <w:pPr>
        <w:ind w:left="720"/>
        <w:jc w:val="center"/>
        <w:rPr>
          <w:rFonts w:ascii="Arial" w:hAnsi="Arial" w:cs="Arial"/>
          <w:b/>
          <w:bCs/>
        </w:rPr>
      </w:pPr>
    </w:p>
    <w:p w:rsidR="00FD3C9B" w:rsidRDefault="00654434" w:rsidP="002243DF">
      <w:pPr>
        <w:ind w:left="720"/>
        <w:jc w:val="center"/>
        <w:rPr>
          <w:rFonts w:ascii="Arial" w:hAnsi="Arial" w:cs="Arial"/>
          <w:b/>
          <w:bCs/>
        </w:rPr>
      </w:pPr>
      <w:r w:rsidRPr="00654434">
        <w:rPr>
          <w:rFonts w:ascii="Arial" w:hAnsi="Arial" w:cs="Arial"/>
          <w:b/>
          <w:bCs/>
          <w:noProof/>
        </w:rPr>
        <w:drawing>
          <wp:inline distT="0" distB="0" distL="0" distR="0">
            <wp:extent cx="4389120" cy="3276600"/>
            <wp:effectExtent l="19050" t="0" r="11430" b="0"/>
            <wp:docPr id="52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779B3" w:rsidRDefault="007779B3" w:rsidP="00FD3C9B">
      <w:pPr>
        <w:ind w:left="720"/>
        <w:jc w:val="both"/>
        <w:rPr>
          <w:rFonts w:ascii="Arial" w:hAnsi="Arial" w:cs="Arial"/>
          <w:b/>
          <w:bCs/>
        </w:rPr>
      </w:pPr>
    </w:p>
    <w:p w:rsidR="002243DF" w:rsidRDefault="002243DF" w:rsidP="007779B3">
      <w:pPr>
        <w:ind w:left="720"/>
        <w:jc w:val="center"/>
        <w:rPr>
          <w:rFonts w:ascii="Arial" w:hAnsi="Arial" w:cs="Arial"/>
          <w:b/>
          <w:bCs/>
          <w:color w:val="00B050"/>
        </w:rPr>
      </w:pPr>
    </w:p>
    <w:p w:rsidR="002243DF" w:rsidRDefault="002243DF" w:rsidP="007779B3">
      <w:pPr>
        <w:ind w:left="720"/>
        <w:jc w:val="center"/>
        <w:rPr>
          <w:rFonts w:ascii="Arial" w:hAnsi="Arial" w:cs="Arial"/>
          <w:b/>
          <w:bCs/>
          <w:color w:val="00B050"/>
        </w:rPr>
      </w:pPr>
    </w:p>
    <w:p w:rsidR="00FD3C9B" w:rsidRDefault="00654434" w:rsidP="007779B3">
      <w:pPr>
        <w:ind w:left="720"/>
        <w:jc w:val="center"/>
        <w:rPr>
          <w:rFonts w:ascii="Arial" w:hAnsi="Arial" w:cs="Arial"/>
          <w:b/>
          <w:bCs/>
        </w:rPr>
      </w:pPr>
      <w:r w:rsidRPr="002243DF">
        <w:rPr>
          <w:rFonts w:ascii="Arial" w:hAnsi="Arial" w:cs="Arial"/>
          <w:b/>
          <w:bCs/>
        </w:rPr>
        <w:lastRenderedPageBreak/>
        <w:t>TABELA</w:t>
      </w:r>
      <w:r w:rsidR="007779B3" w:rsidRPr="002243DF">
        <w:rPr>
          <w:rFonts w:ascii="Arial" w:hAnsi="Arial" w:cs="Arial"/>
          <w:b/>
          <w:bCs/>
        </w:rPr>
        <w:t xml:space="preserve"> </w:t>
      </w:r>
      <w:r w:rsidR="002243DF" w:rsidRPr="002243DF">
        <w:rPr>
          <w:rFonts w:ascii="Arial" w:hAnsi="Arial" w:cs="Arial"/>
          <w:b/>
          <w:bCs/>
        </w:rPr>
        <w:t>7</w:t>
      </w:r>
    </w:p>
    <w:p w:rsidR="002243DF" w:rsidRPr="002243DF" w:rsidRDefault="002243DF" w:rsidP="007779B3">
      <w:pPr>
        <w:ind w:left="720"/>
        <w:jc w:val="center"/>
        <w:rPr>
          <w:rFonts w:ascii="Arial" w:hAnsi="Arial" w:cs="Arial"/>
          <w:b/>
          <w:bCs/>
        </w:rPr>
      </w:pPr>
    </w:p>
    <w:tbl>
      <w:tblPr>
        <w:tblW w:w="66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3460"/>
        <w:gridCol w:w="1420"/>
        <w:gridCol w:w="1780"/>
      </w:tblGrid>
      <w:tr w:rsidR="00654434" w:rsidTr="002243DF">
        <w:trPr>
          <w:trHeight w:val="315"/>
          <w:jc w:val="center"/>
        </w:trPr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 Qual a escolaridade da sua mãe?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Frequência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Percentual válido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Não frequentou a escola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Até a 4ª série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36,8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Até a 8ª série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12,2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Segundo grau incompleto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Segundo grau completo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20,2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Superior incompleto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Superior completo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Pós-graduação incompleta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Pós-graduação completa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Não sei responder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</w:t>
            </w:r>
          </w:p>
        </w:tc>
      </w:tr>
      <w:tr w:rsidR="00654434" w:rsidTr="002243DF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434" w:rsidRDefault="006544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7779B3" w:rsidRDefault="007779B3" w:rsidP="007779B3">
      <w:pPr>
        <w:jc w:val="center"/>
        <w:rPr>
          <w:rFonts w:ascii="Arial" w:hAnsi="Arial" w:cs="Arial"/>
          <w:b/>
          <w:bCs/>
        </w:rPr>
      </w:pPr>
    </w:p>
    <w:p w:rsidR="00FD3C9B" w:rsidRDefault="00FD3C9B" w:rsidP="00FD3C9B">
      <w:pPr>
        <w:ind w:left="720"/>
        <w:jc w:val="both"/>
        <w:rPr>
          <w:rFonts w:ascii="Arial" w:hAnsi="Arial" w:cs="Arial"/>
          <w:b/>
          <w:bCs/>
        </w:rPr>
      </w:pPr>
    </w:p>
    <w:p w:rsidR="007779B3" w:rsidRDefault="007877E5" w:rsidP="007877E5">
      <w:pPr>
        <w:ind w:firstLine="708"/>
        <w:jc w:val="both"/>
        <w:rPr>
          <w:rFonts w:ascii="Arial" w:hAnsi="Arial" w:cs="Arial"/>
        </w:rPr>
      </w:pPr>
      <w:r w:rsidRPr="002243DF">
        <w:rPr>
          <w:rFonts w:ascii="Arial" w:hAnsi="Arial" w:cs="Arial"/>
        </w:rPr>
        <w:t xml:space="preserve">A análise da condição socioeconômica dos estudantes da FaF mostra que o corpo discente é muito heterogêneo. Temos grupos de vários estratos sociais e temos muita diferença quanto </w:t>
      </w:r>
      <w:r w:rsidR="002243DF" w:rsidRPr="002243DF">
        <w:rPr>
          <w:rFonts w:ascii="Arial" w:hAnsi="Arial" w:cs="Arial"/>
        </w:rPr>
        <w:t>à</w:t>
      </w:r>
      <w:r w:rsidRPr="002243DF">
        <w:rPr>
          <w:rFonts w:ascii="Arial" w:hAnsi="Arial" w:cs="Arial"/>
        </w:rPr>
        <w:t xml:space="preserve"> disponibilidade de tempo para estudo, pois muitos estudantes trabalham. </w:t>
      </w:r>
      <w:r w:rsidR="002243DF" w:rsidRPr="002243DF">
        <w:rPr>
          <w:rFonts w:ascii="Arial" w:hAnsi="Arial" w:cs="Arial"/>
        </w:rPr>
        <w:t>Isso</w:t>
      </w:r>
      <w:r w:rsidRPr="002243DF">
        <w:rPr>
          <w:rFonts w:ascii="Arial" w:hAnsi="Arial" w:cs="Arial"/>
        </w:rPr>
        <w:t xml:space="preserve"> dificulta uma política educacional homogênea e exige que a instituição pense os diversos casos específicos. </w:t>
      </w:r>
    </w:p>
    <w:p w:rsidR="002243DF" w:rsidRDefault="002243DF" w:rsidP="007877E5">
      <w:pPr>
        <w:ind w:firstLine="708"/>
        <w:jc w:val="both"/>
        <w:rPr>
          <w:rFonts w:ascii="Arial" w:hAnsi="Arial" w:cs="Arial"/>
        </w:rPr>
      </w:pPr>
    </w:p>
    <w:p w:rsidR="008D5585" w:rsidRDefault="008D5585" w:rsidP="00FD3C9B">
      <w:pPr>
        <w:ind w:left="720"/>
        <w:jc w:val="both"/>
        <w:rPr>
          <w:rFonts w:ascii="Arial" w:hAnsi="Arial" w:cs="Arial"/>
        </w:rPr>
      </w:pPr>
    </w:p>
    <w:p w:rsidR="00BA6DB5" w:rsidRPr="007779B3" w:rsidRDefault="00BA6DB5" w:rsidP="00BA6DB5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9430DA">
        <w:rPr>
          <w:rFonts w:ascii="Arial" w:hAnsi="Arial" w:cs="Arial"/>
          <w:b/>
          <w:bCs/>
        </w:rPr>
        <w:t>CARACTERÍSTICAS EDUCACIONAIS</w:t>
      </w:r>
    </w:p>
    <w:p w:rsidR="007779B3" w:rsidRDefault="007779B3" w:rsidP="007779B3">
      <w:pPr>
        <w:jc w:val="both"/>
        <w:rPr>
          <w:rFonts w:ascii="Arial" w:hAnsi="Arial" w:cs="Arial"/>
          <w:b/>
          <w:bCs/>
        </w:rPr>
      </w:pPr>
    </w:p>
    <w:p w:rsidR="007779B3" w:rsidRDefault="007779B3" w:rsidP="007779B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TABELA 8</w:t>
      </w:r>
    </w:p>
    <w:p w:rsidR="002054B2" w:rsidRDefault="002054B2" w:rsidP="007779B3">
      <w:pPr>
        <w:jc w:val="center"/>
        <w:rPr>
          <w:rFonts w:ascii="Arial" w:hAnsi="Arial" w:cs="Arial"/>
          <w:b/>
          <w:bCs/>
        </w:rPr>
      </w:pPr>
    </w:p>
    <w:p w:rsidR="007779B3" w:rsidRDefault="00654434" w:rsidP="007779B3">
      <w:pPr>
        <w:jc w:val="center"/>
        <w:rPr>
          <w:rFonts w:ascii="Arial" w:hAnsi="Arial" w:cs="Arial"/>
        </w:rPr>
      </w:pPr>
      <w:r w:rsidRPr="00654434">
        <w:rPr>
          <w:rFonts w:ascii="Arial" w:hAnsi="Arial" w:cs="Arial"/>
          <w:noProof/>
        </w:rPr>
        <w:drawing>
          <wp:inline distT="0" distB="0" distL="0" distR="0">
            <wp:extent cx="4552950" cy="3009900"/>
            <wp:effectExtent l="19050" t="0" r="0" b="0"/>
            <wp:docPr id="53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5497" cy="301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B3" w:rsidRDefault="007779B3" w:rsidP="007779B3">
      <w:pPr>
        <w:jc w:val="center"/>
        <w:rPr>
          <w:rFonts w:ascii="Arial" w:hAnsi="Arial" w:cs="Arial"/>
        </w:rPr>
      </w:pPr>
    </w:p>
    <w:p w:rsidR="0074379E" w:rsidRPr="002054B2" w:rsidRDefault="0074379E" w:rsidP="007779B3">
      <w:pPr>
        <w:jc w:val="center"/>
        <w:rPr>
          <w:rFonts w:ascii="Arial" w:hAnsi="Arial" w:cs="Arial"/>
          <w:b/>
        </w:rPr>
      </w:pPr>
      <w:r w:rsidRPr="002054B2">
        <w:rPr>
          <w:rFonts w:ascii="Arial" w:hAnsi="Arial" w:cs="Arial"/>
          <w:b/>
        </w:rPr>
        <w:lastRenderedPageBreak/>
        <w:t xml:space="preserve">GRÁFICO </w:t>
      </w:r>
      <w:r w:rsidR="002054B2" w:rsidRPr="002054B2">
        <w:rPr>
          <w:rFonts w:ascii="Arial" w:hAnsi="Arial" w:cs="Arial"/>
          <w:b/>
        </w:rPr>
        <w:t>7</w:t>
      </w:r>
    </w:p>
    <w:p w:rsidR="007779B3" w:rsidRDefault="007779B3" w:rsidP="007779B3">
      <w:pPr>
        <w:jc w:val="center"/>
        <w:rPr>
          <w:rFonts w:ascii="Arial" w:hAnsi="Arial" w:cs="Arial"/>
          <w:b/>
        </w:rPr>
      </w:pPr>
    </w:p>
    <w:p w:rsidR="0074379E" w:rsidRPr="007779B3" w:rsidRDefault="00654434" w:rsidP="007779B3">
      <w:pPr>
        <w:jc w:val="center"/>
        <w:rPr>
          <w:rFonts w:ascii="Arial" w:hAnsi="Arial" w:cs="Arial"/>
          <w:b/>
        </w:rPr>
      </w:pPr>
      <w:r w:rsidRPr="00654434">
        <w:rPr>
          <w:rFonts w:ascii="Arial" w:hAnsi="Arial" w:cs="Arial"/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55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779B3" w:rsidRDefault="007779B3" w:rsidP="007779B3">
      <w:pPr>
        <w:jc w:val="center"/>
        <w:rPr>
          <w:rFonts w:ascii="Arial" w:hAnsi="Arial" w:cs="Arial"/>
          <w:b/>
        </w:rPr>
      </w:pPr>
    </w:p>
    <w:p w:rsidR="007877E5" w:rsidRPr="002054B2" w:rsidRDefault="007877E5" w:rsidP="007877E5">
      <w:pPr>
        <w:ind w:firstLine="708"/>
        <w:jc w:val="both"/>
        <w:rPr>
          <w:rFonts w:ascii="Arial" w:hAnsi="Arial" w:cs="Arial"/>
        </w:rPr>
      </w:pPr>
      <w:r w:rsidRPr="002054B2">
        <w:rPr>
          <w:rFonts w:ascii="Arial" w:hAnsi="Arial" w:cs="Arial"/>
        </w:rPr>
        <w:t>Nota-se que a maioria dos estudantes vieram de escola pública e que os pais são os principais incentivadores nessa nova jornada educacional, que é o ensino superior. Muitas vezes, a educação superior é o sonho acalentado de cada família, por isso o investimento nos filhos é feito de modo sistemático.</w:t>
      </w:r>
    </w:p>
    <w:p w:rsidR="007877E5" w:rsidRDefault="007877E5" w:rsidP="007779B3">
      <w:pPr>
        <w:jc w:val="center"/>
        <w:rPr>
          <w:rFonts w:ascii="Arial" w:hAnsi="Arial" w:cs="Arial"/>
          <w:b/>
        </w:rPr>
      </w:pPr>
    </w:p>
    <w:p w:rsidR="002054B2" w:rsidRDefault="002054B2" w:rsidP="007779B3">
      <w:pPr>
        <w:jc w:val="center"/>
        <w:rPr>
          <w:rFonts w:ascii="Arial" w:hAnsi="Arial" w:cs="Arial"/>
          <w:b/>
        </w:rPr>
      </w:pPr>
    </w:p>
    <w:p w:rsidR="0074379E" w:rsidRDefault="0074379E" w:rsidP="007779B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GRÁFICO </w:t>
      </w:r>
      <w:r w:rsidR="002054B2">
        <w:rPr>
          <w:rFonts w:ascii="Arial" w:hAnsi="Arial" w:cs="Arial"/>
          <w:b/>
        </w:rPr>
        <w:t>8</w:t>
      </w:r>
    </w:p>
    <w:p w:rsidR="002054B2" w:rsidRDefault="002054B2" w:rsidP="007779B3">
      <w:pPr>
        <w:jc w:val="center"/>
        <w:rPr>
          <w:rFonts w:ascii="Arial" w:hAnsi="Arial" w:cs="Arial"/>
          <w:b/>
        </w:rPr>
      </w:pPr>
    </w:p>
    <w:p w:rsidR="007779B3" w:rsidRDefault="00635291" w:rsidP="007779B3">
      <w:pPr>
        <w:jc w:val="center"/>
        <w:rPr>
          <w:rFonts w:ascii="Arial" w:hAnsi="Arial" w:cs="Arial"/>
          <w:b/>
        </w:rPr>
      </w:pPr>
      <w:r w:rsidRPr="00635291">
        <w:rPr>
          <w:rFonts w:ascii="Arial" w:hAnsi="Arial" w:cs="Arial"/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56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877E5" w:rsidRDefault="007877E5" w:rsidP="007779B3">
      <w:pPr>
        <w:jc w:val="center"/>
        <w:rPr>
          <w:rFonts w:ascii="Arial" w:hAnsi="Arial" w:cs="Arial"/>
          <w:b/>
        </w:rPr>
      </w:pPr>
    </w:p>
    <w:p w:rsidR="007877E5" w:rsidRDefault="007877E5" w:rsidP="007779B3">
      <w:pPr>
        <w:jc w:val="center"/>
        <w:rPr>
          <w:rFonts w:ascii="Arial" w:hAnsi="Arial" w:cs="Arial"/>
          <w:b/>
        </w:rPr>
      </w:pPr>
    </w:p>
    <w:p w:rsidR="007877E5" w:rsidRDefault="007877E5" w:rsidP="007779B3">
      <w:pPr>
        <w:jc w:val="center"/>
        <w:rPr>
          <w:rFonts w:ascii="Arial" w:hAnsi="Arial" w:cs="Arial"/>
          <w:b/>
        </w:rPr>
      </w:pPr>
    </w:p>
    <w:p w:rsidR="002054B2" w:rsidRDefault="002054B2" w:rsidP="007779B3">
      <w:pPr>
        <w:jc w:val="center"/>
        <w:rPr>
          <w:rFonts w:ascii="Arial" w:hAnsi="Arial" w:cs="Arial"/>
          <w:b/>
        </w:rPr>
      </w:pPr>
    </w:p>
    <w:p w:rsidR="002054B2" w:rsidRDefault="002054B2" w:rsidP="007779B3">
      <w:pPr>
        <w:jc w:val="center"/>
        <w:rPr>
          <w:rFonts w:ascii="Arial" w:hAnsi="Arial" w:cs="Arial"/>
          <w:b/>
        </w:rPr>
      </w:pPr>
    </w:p>
    <w:p w:rsidR="0074379E" w:rsidRDefault="00635291" w:rsidP="007779B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TABELA</w:t>
      </w:r>
      <w:r w:rsidR="0074379E">
        <w:rPr>
          <w:rFonts w:ascii="Arial" w:hAnsi="Arial" w:cs="Arial"/>
          <w:b/>
        </w:rPr>
        <w:t xml:space="preserve"> </w:t>
      </w:r>
      <w:r w:rsidR="002054B2">
        <w:rPr>
          <w:rFonts w:ascii="Arial" w:hAnsi="Arial" w:cs="Arial"/>
          <w:b/>
        </w:rPr>
        <w:t>9</w:t>
      </w:r>
    </w:p>
    <w:p w:rsidR="001374F7" w:rsidRDefault="001374F7" w:rsidP="007779B3">
      <w:pPr>
        <w:jc w:val="center"/>
        <w:rPr>
          <w:rFonts w:ascii="Arial" w:hAnsi="Arial" w:cs="Arial"/>
          <w:b/>
        </w:rPr>
      </w:pPr>
    </w:p>
    <w:tbl>
      <w:tblPr>
        <w:tblW w:w="66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3460"/>
        <w:gridCol w:w="1420"/>
        <w:gridCol w:w="1780"/>
      </w:tblGrid>
      <w:tr w:rsidR="00635291" w:rsidTr="002054B2">
        <w:trPr>
          <w:trHeight w:val="720"/>
          <w:jc w:val="center"/>
        </w:trPr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Quantas horas por semana, aproximadamente, você dedicou aos estudos, excetuando as horas de aula? </w:t>
            </w:r>
          </w:p>
        </w:tc>
      </w:tr>
      <w:tr w:rsidR="00635291" w:rsidTr="002054B2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Frequência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Percentual válido</w:t>
            </w:r>
          </w:p>
        </w:tc>
      </w:tr>
      <w:tr w:rsidR="00635291" w:rsidTr="002054B2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Nenhuma, apenas assisto ás aulas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12,5</w:t>
            </w:r>
          </w:p>
        </w:tc>
      </w:tr>
      <w:tr w:rsidR="00635291" w:rsidTr="002054B2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1 a 3 horas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55,1</w:t>
            </w:r>
          </w:p>
        </w:tc>
      </w:tr>
      <w:tr w:rsidR="00635291" w:rsidTr="002054B2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4 a 7 horas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20,9</w:t>
            </w:r>
          </w:p>
        </w:tc>
      </w:tr>
      <w:tr w:rsidR="00635291" w:rsidTr="002054B2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De 8 a 12 horas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7,1</w:t>
            </w:r>
          </w:p>
        </w:tc>
      </w:tr>
      <w:tr w:rsidR="00635291" w:rsidTr="002054B2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Mais de 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4,3</w:t>
            </w:r>
          </w:p>
        </w:tc>
      </w:tr>
      <w:tr w:rsidR="00635291" w:rsidTr="002054B2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291" w:rsidRDefault="006352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1374F7" w:rsidRDefault="001374F7" w:rsidP="007779B3">
      <w:pPr>
        <w:jc w:val="center"/>
        <w:rPr>
          <w:rFonts w:ascii="Arial" w:hAnsi="Arial" w:cs="Arial"/>
          <w:b/>
        </w:rPr>
      </w:pPr>
    </w:p>
    <w:p w:rsidR="0074379E" w:rsidRDefault="0074379E" w:rsidP="0074379E">
      <w:pPr>
        <w:rPr>
          <w:rFonts w:ascii="Arial" w:hAnsi="Arial" w:cs="Arial"/>
          <w:b/>
        </w:rPr>
      </w:pPr>
    </w:p>
    <w:p w:rsidR="001374F7" w:rsidRPr="002054B2" w:rsidRDefault="002054B2" w:rsidP="005C00E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Analisando o</w:t>
      </w:r>
      <w:r w:rsidR="005C00E8" w:rsidRPr="002054B2">
        <w:rPr>
          <w:rFonts w:ascii="Arial" w:hAnsi="Arial" w:cs="Arial"/>
        </w:rPr>
        <w:t xml:space="preserve"> gráfico </w:t>
      </w:r>
      <w:r w:rsidRPr="002054B2">
        <w:rPr>
          <w:rFonts w:ascii="Arial" w:hAnsi="Arial" w:cs="Arial"/>
        </w:rPr>
        <w:t>8 e a tabela 9,</w:t>
      </w:r>
      <w:r w:rsidR="005C00E8" w:rsidRPr="002054B2">
        <w:rPr>
          <w:rFonts w:ascii="Arial" w:hAnsi="Arial" w:cs="Arial"/>
        </w:rPr>
        <w:t xml:space="preserve"> observamos que os estudantes da FaF leem pouco e investem pouco tempo estudando. Tendo em vista que nem todos </w:t>
      </w:r>
      <w:r w:rsidRPr="002054B2">
        <w:rPr>
          <w:rFonts w:ascii="Arial" w:hAnsi="Arial" w:cs="Arial"/>
        </w:rPr>
        <w:t xml:space="preserve">os </w:t>
      </w:r>
      <w:r w:rsidR="005C00E8" w:rsidRPr="002054B2">
        <w:rPr>
          <w:rFonts w:ascii="Arial" w:hAnsi="Arial" w:cs="Arial"/>
        </w:rPr>
        <w:t>estudantes trabalham em tempo integral é preciso criar uma política de incentivo para que estudem mais e se dediquem melhor a sua formação.</w:t>
      </w:r>
    </w:p>
    <w:p w:rsidR="005C00E8" w:rsidRPr="005C00E8" w:rsidRDefault="005C00E8" w:rsidP="005C00E8">
      <w:pPr>
        <w:ind w:firstLine="708"/>
        <w:jc w:val="both"/>
        <w:rPr>
          <w:rFonts w:ascii="Arial" w:hAnsi="Arial" w:cs="Arial"/>
        </w:rPr>
      </w:pPr>
    </w:p>
    <w:p w:rsidR="001374F7" w:rsidRPr="007779B3" w:rsidRDefault="001374F7" w:rsidP="007779B3">
      <w:pPr>
        <w:jc w:val="center"/>
        <w:rPr>
          <w:rFonts w:ascii="Arial" w:hAnsi="Arial" w:cs="Arial"/>
          <w:b/>
        </w:rPr>
      </w:pPr>
    </w:p>
    <w:p w:rsidR="001374F7" w:rsidRPr="008025EC" w:rsidRDefault="005C00E8" w:rsidP="00137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3.3 - </w:t>
      </w:r>
      <w:r w:rsidR="001374F7">
        <w:rPr>
          <w:rFonts w:ascii="Arial" w:hAnsi="Arial" w:cs="Arial"/>
          <w:b/>
          <w:bCs/>
          <w:sz w:val="28"/>
          <w:szCs w:val="28"/>
        </w:rPr>
        <w:t>AVALIAÇÃO INSTITUCIONAL</w:t>
      </w:r>
    </w:p>
    <w:p w:rsidR="00024DD7" w:rsidRDefault="00024DD7" w:rsidP="00BA6DB5">
      <w:pPr>
        <w:ind w:left="720"/>
        <w:jc w:val="both"/>
        <w:rPr>
          <w:rFonts w:ascii="Arial" w:hAnsi="Arial" w:cs="Arial"/>
        </w:rPr>
      </w:pPr>
    </w:p>
    <w:p w:rsidR="004965F3" w:rsidRPr="004965F3" w:rsidRDefault="004965F3" w:rsidP="00B8207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a</w:t>
      </w:r>
      <w:r w:rsidRPr="004965F3">
        <w:rPr>
          <w:rFonts w:ascii="Arial" w:hAnsi="Arial" w:cs="Arial"/>
        </w:rPr>
        <w:t>valiação institucional tem como pressuposto a avaliação formativa que proporciona informações acerca do desenvolvimento de um processo de ensino, com a finalidade de reorientar a prática pedagógica dos educa</w:t>
      </w:r>
      <w:r>
        <w:rPr>
          <w:rFonts w:ascii="Arial" w:hAnsi="Arial" w:cs="Arial"/>
        </w:rPr>
        <w:t>dores e a gestão das informações e decisões dentro da instituição.</w:t>
      </w:r>
    </w:p>
    <w:p w:rsidR="004965F3" w:rsidRPr="004965F3" w:rsidRDefault="004965F3" w:rsidP="004965F3">
      <w:pPr>
        <w:ind w:left="720"/>
        <w:jc w:val="both"/>
        <w:rPr>
          <w:rFonts w:ascii="Arial" w:hAnsi="Arial" w:cs="Arial"/>
        </w:rPr>
      </w:pPr>
    </w:p>
    <w:p w:rsidR="004965F3" w:rsidRPr="004965F3" w:rsidRDefault="004965F3" w:rsidP="00B8207F">
      <w:pPr>
        <w:ind w:firstLine="708"/>
        <w:jc w:val="both"/>
        <w:rPr>
          <w:rFonts w:ascii="Arial" w:hAnsi="Arial" w:cs="Arial"/>
        </w:rPr>
      </w:pPr>
      <w:r w:rsidRPr="004965F3">
        <w:rPr>
          <w:rFonts w:ascii="Arial" w:hAnsi="Arial" w:cs="Arial"/>
        </w:rPr>
        <w:t xml:space="preserve">A avaliação institucional, que é um processo permanente, tem como principal função </w:t>
      </w:r>
      <w:r>
        <w:rPr>
          <w:rFonts w:ascii="Arial" w:hAnsi="Arial" w:cs="Arial"/>
        </w:rPr>
        <w:t xml:space="preserve">perceber qual a visão geral que se produz sobre o ensino e todos os processos administrativos que atendem ao objetivo fim da instituição que é produzir um ensino de qualidade. Nesse sentido, a Faculdade do Futuro busca </w:t>
      </w:r>
      <w:r w:rsidRPr="004965F3">
        <w:rPr>
          <w:rFonts w:ascii="Arial" w:hAnsi="Arial" w:cs="Arial"/>
        </w:rPr>
        <w:t xml:space="preserve">inventariar, </w:t>
      </w:r>
      <w:r>
        <w:rPr>
          <w:rFonts w:ascii="Arial" w:hAnsi="Arial" w:cs="Arial"/>
        </w:rPr>
        <w:t>organizar</w:t>
      </w:r>
      <w:r w:rsidRPr="004965F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analisar</w:t>
      </w:r>
      <w:r w:rsidRPr="004965F3">
        <w:rPr>
          <w:rFonts w:ascii="Arial" w:hAnsi="Arial" w:cs="Arial"/>
        </w:rPr>
        <w:t xml:space="preserve">, apoiar, </w:t>
      </w:r>
      <w:r>
        <w:rPr>
          <w:rFonts w:ascii="Arial" w:hAnsi="Arial" w:cs="Arial"/>
        </w:rPr>
        <w:t>decidir</w:t>
      </w:r>
      <w:r w:rsidRPr="004965F3">
        <w:rPr>
          <w:rFonts w:ascii="Arial" w:hAnsi="Arial" w:cs="Arial"/>
        </w:rPr>
        <w:t>, reforçar e corrigir os aspectos avaliados. Ela é incorporada no ato do ensino e integrada na ação de formação, caracterizando-se como um importante instrumento de melhoria da qualidade do ensino na medida em que permite a identificação de problemas. O educador é informado sobre o desenvolvimento da aprendizagem e o educando sobre os seus sucessos e suas dificuldades.</w:t>
      </w:r>
    </w:p>
    <w:p w:rsidR="004965F3" w:rsidRPr="004965F3" w:rsidRDefault="004965F3" w:rsidP="004965F3">
      <w:pPr>
        <w:ind w:left="720"/>
        <w:jc w:val="both"/>
        <w:rPr>
          <w:rFonts w:ascii="Arial" w:hAnsi="Arial" w:cs="Arial"/>
        </w:rPr>
      </w:pPr>
    </w:p>
    <w:p w:rsidR="0074379E" w:rsidRDefault="004965F3" w:rsidP="00B8207F">
      <w:pPr>
        <w:ind w:firstLine="708"/>
        <w:jc w:val="both"/>
        <w:rPr>
          <w:rFonts w:ascii="Arial" w:hAnsi="Arial" w:cs="Arial"/>
        </w:rPr>
      </w:pPr>
      <w:r w:rsidRPr="004965F3">
        <w:rPr>
          <w:rFonts w:ascii="Arial" w:hAnsi="Arial" w:cs="Arial"/>
        </w:rPr>
        <w:t>Assim, a avaliação institucional possibilita a reestruturação do processo educacional e a introdução de mudanças na Instituição. Este procedimento colabora com a reestruturação das atividades de ensino, pesquisa, extensão e gestão da Instituição, visando a melhorias em cada um desses pilares fundamentais.</w:t>
      </w:r>
    </w:p>
    <w:p w:rsidR="0074379E" w:rsidRDefault="0074379E" w:rsidP="00BA6DB5">
      <w:pPr>
        <w:ind w:left="720"/>
        <w:jc w:val="both"/>
        <w:rPr>
          <w:rFonts w:ascii="Arial" w:hAnsi="Arial" w:cs="Arial"/>
        </w:rPr>
      </w:pPr>
    </w:p>
    <w:p w:rsidR="00B8207F" w:rsidRDefault="00B8207F" w:rsidP="00B8207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Desse modo, vamos orientar a interpretação da realidade institucional em dois pontos: i) satisfação com a faculdade e com o curso e ii) avaliação institucional.</w:t>
      </w:r>
    </w:p>
    <w:p w:rsidR="00635291" w:rsidRDefault="00635291" w:rsidP="00B8207F">
      <w:pPr>
        <w:ind w:firstLine="708"/>
        <w:jc w:val="both"/>
        <w:rPr>
          <w:rFonts w:ascii="Arial" w:hAnsi="Arial" w:cs="Arial"/>
        </w:rPr>
      </w:pPr>
    </w:p>
    <w:p w:rsidR="00B8207F" w:rsidRDefault="00B8207F" w:rsidP="00B8207F">
      <w:pPr>
        <w:ind w:firstLine="708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4"/>
      </w:tblGrid>
      <w:tr w:rsidR="00B8207F" w:rsidRPr="001B063C" w:rsidTr="001B063C">
        <w:tc>
          <w:tcPr>
            <w:tcW w:w="8644" w:type="dxa"/>
            <w:shd w:val="clear" w:color="auto" w:fill="auto"/>
          </w:tcPr>
          <w:p w:rsidR="00B8207F" w:rsidRPr="001B063C" w:rsidRDefault="005C00E8" w:rsidP="001B06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3.3.1 - </w:t>
            </w:r>
            <w:r w:rsidR="00B8207F" w:rsidRPr="001B063C">
              <w:rPr>
                <w:rFonts w:ascii="Arial" w:hAnsi="Arial" w:cs="Arial"/>
                <w:b/>
                <w:bCs/>
                <w:sz w:val="28"/>
                <w:szCs w:val="28"/>
              </w:rPr>
              <w:t>SATISFAÇÃO COM A FACULDADE E COM O CURSO</w:t>
            </w:r>
          </w:p>
        </w:tc>
      </w:tr>
    </w:tbl>
    <w:p w:rsidR="00B8207F" w:rsidRDefault="00B8207F" w:rsidP="00B8207F">
      <w:pPr>
        <w:ind w:firstLine="708"/>
        <w:jc w:val="both"/>
        <w:rPr>
          <w:rFonts w:ascii="Arial" w:hAnsi="Arial" w:cs="Arial"/>
        </w:rPr>
      </w:pPr>
    </w:p>
    <w:p w:rsidR="00B8207F" w:rsidRDefault="00B8207F" w:rsidP="00B8207F">
      <w:pPr>
        <w:ind w:firstLine="708"/>
        <w:jc w:val="both"/>
        <w:rPr>
          <w:rFonts w:ascii="Arial" w:hAnsi="Arial" w:cs="Arial"/>
        </w:rPr>
      </w:pPr>
    </w:p>
    <w:p w:rsidR="0074379E" w:rsidRDefault="0074379E" w:rsidP="0074379E">
      <w:pPr>
        <w:ind w:left="720"/>
        <w:jc w:val="center"/>
        <w:rPr>
          <w:rFonts w:ascii="Arial" w:hAnsi="Arial" w:cs="Arial"/>
          <w:b/>
        </w:rPr>
      </w:pPr>
      <w:r w:rsidRPr="0074379E">
        <w:rPr>
          <w:rFonts w:ascii="Arial" w:hAnsi="Arial" w:cs="Arial"/>
          <w:b/>
        </w:rPr>
        <w:t xml:space="preserve">GRÁFICO </w:t>
      </w:r>
      <w:r w:rsidR="002054B2">
        <w:rPr>
          <w:rFonts w:ascii="Arial" w:hAnsi="Arial" w:cs="Arial"/>
          <w:b/>
        </w:rPr>
        <w:t>9</w:t>
      </w:r>
    </w:p>
    <w:p w:rsidR="002054B2" w:rsidRDefault="002054B2" w:rsidP="0074379E">
      <w:pPr>
        <w:ind w:left="720"/>
        <w:jc w:val="center"/>
        <w:rPr>
          <w:rFonts w:ascii="Arial" w:hAnsi="Arial" w:cs="Arial"/>
          <w:b/>
        </w:rPr>
      </w:pPr>
    </w:p>
    <w:p w:rsidR="001374F7" w:rsidRDefault="00DC4B95" w:rsidP="002054B2">
      <w:pPr>
        <w:jc w:val="center"/>
        <w:rPr>
          <w:rFonts w:ascii="Arial" w:hAnsi="Arial" w:cs="Arial"/>
        </w:rPr>
      </w:pPr>
      <w:r w:rsidRPr="00DC4B95">
        <w:rPr>
          <w:rFonts w:ascii="Arial" w:hAnsi="Arial" w:cs="Arial"/>
          <w:noProof/>
        </w:rPr>
        <w:drawing>
          <wp:inline distT="0" distB="0" distL="0" distR="0">
            <wp:extent cx="4572000" cy="3223260"/>
            <wp:effectExtent l="19050" t="0" r="19050" b="0"/>
            <wp:docPr id="57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965F3" w:rsidRDefault="004965F3" w:rsidP="0074379E">
      <w:pPr>
        <w:ind w:left="720"/>
        <w:jc w:val="center"/>
        <w:rPr>
          <w:rFonts w:ascii="Arial" w:hAnsi="Arial" w:cs="Arial"/>
        </w:rPr>
      </w:pPr>
    </w:p>
    <w:p w:rsidR="004965F3" w:rsidRPr="004965F3" w:rsidRDefault="004965F3" w:rsidP="0074379E">
      <w:pPr>
        <w:ind w:left="720"/>
        <w:jc w:val="center"/>
        <w:rPr>
          <w:rFonts w:ascii="Arial" w:hAnsi="Arial" w:cs="Arial"/>
          <w:b/>
        </w:rPr>
      </w:pPr>
      <w:r w:rsidRPr="004965F3">
        <w:rPr>
          <w:rFonts w:ascii="Arial" w:hAnsi="Arial" w:cs="Arial"/>
          <w:b/>
        </w:rPr>
        <w:t>GRÁFICO 1</w:t>
      </w:r>
      <w:r w:rsidR="002054B2">
        <w:rPr>
          <w:rFonts w:ascii="Arial" w:hAnsi="Arial" w:cs="Arial"/>
          <w:b/>
        </w:rPr>
        <w:t>0</w:t>
      </w:r>
    </w:p>
    <w:p w:rsidR="001374F7" w:rsidRDefault="001374F7" w:rsidP="00BA6DB5">
      <w:pPr>
        <w:ind w:left="720"/>
        <w:jc w:val="both"/>
        <w:rPr>
          <w:rFonts w:ascii="Arial" w:hAnsi="Arial" w:cs="Arial"/>
        </w:rPr>
      </w:pPr>
    </w:p>
    <w:p w:rsidR="001374F7" w:rsidRDefault="00DC4B95" w:rsidP="00BA6DB5">
      <w:pPr>
        <w:ind w:left="720"/>
        <w:jc w:val="both"/>
        <w:rPr>
          <w:rFonts w:ascii="Arial" w:hAnsi="Arial" w:cs="Arial"/>
        </w:rPr>
      </w:pPr>
      <w:r w:rsidRPr="00DC4B95">
        <w:rPr>
          <w:rFonts w:ascii="Arial" w:hAnsi="Arial" w:cs="Arial"/>
          <w:noProof/>
        </w:rPr>
        <w:drawing>
          <wp:inline distT="0" distB="0" distL="0" distR="0">
            <wp:extent cx="4572000" cy="2743200"/>
            <wp:effectExtent l="19050" t="0" r="19050" b="0"/>
            <wp:docPr id="58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965F3" w:rsidRDefault="004965F3" w:rsidP="00BA6DB5">
      <w:pPr>
        <w:ind w:left="720"/>
        <w:jc w:val="both"/>
        <w:rPr>
          <w:rFonts w:ascii="Arial" w:hAnsi="Arial" w:cs="Arial"/>
        </w:rPr>
      </w:pPr>
    </w:p>
    <w:p w:rsidR="002054B2" w:rsidRDefault="002054B2" w:rsidP="004965F3">
      <w:pPr>
        <w:ind w:left="720"/>
        <w:jc w:val="center"/>
        <w:rPr>
          <w:rFonts w:ascii="Arial" w:hAnsi="Arial" w:cs="Arial"/>
          <w:b/>
        </w:rPr>
      </w:pPr>
    </w:p>
    <w:p w:rsidR="002054B2" w:rsidRDefault="002054B2" w:rsidP="004965F3">
      <w:pPr>
        <w:ind w:left="720"/>
        <w:jc w:val="center"/>
        <w:rPr>
          <w:rFonts w:ascii="Arial" w:hAnsi="Arial" w:cs="Arial"/>
          <w:b/>
        </w:rPr>
      </w:pPr>
    </w:p>
    <w:p w:rsidR="004965F3" w:rsidRDefault="002054B2" w:rsidP="004965F3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GRÁFICO 11</w:t>
      </w:r>
    </w:p>
    <w:p w:rsidR="002054B2" w:rsidRPr="004965F3" w:rsidRDefault="002054B2" w:rsidP="004965F3">
      <w:pPr>
        <w:ind w:left="720"/>
        <w:jc w:val="center"/>
        <w:rPr>
          <w:rFonts w:ascii="Arial" w:hAnsi="Arial" w:cs="Arial"/>
          <w:b/>
        </w:rPr>
      </w:pPr>
    </w:p>
    <w:p w:rsidR="001374F7" w:rsidRDefault="00DC4B95" w:rsidP="00BA6DB5">
      <w:pPr>
        <w:ind w:left="720"/>
        <w:jc w:val="both"/>
        <w:rPr>
          <w:rFonts w:ascii="Arial" w:hAnsi="Arial" w:cs="Arial"/>
        </w:rPr>
      </w:pPr>
      <w:r w:rsidRPr="00DC4B95">
        <w:rPr>
          <w:rFonts w:ascii="Arial" w:hAnsi="Arial" w:cs="Arial"/>
          <w:noProof/>
        </w:rPr>
        <w:drawing>
          <wp:inline distT="0" distB="0" distL="0" distR="0">
            <wp:extent cx="4572000" cy="2743200"/>
            <wp:effectExtent l="19050" t="0" r="19050" b="0"/>
            <wp:docPr id="59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965F3" w:rsidRDefault="004965F3" w:rsidP="00BA6DB5">
      <w:pPr>
        <w:ind w:left="720"/>
        <w:jc w:val="both"/>
        <w:rPr>
          <w:rFonts w:ascii="Arial" w:hAnsi="Arial" w:cs="Arial"/>
        </w:rPr>
      </w:pPr>
    </w:p>
    <w:p w:rsidR="002054B2" w:rsidRDefault="002054B2" w:rsidP="005C00E8">
      <w:pPr>
        <w:ind w:firstLine="708"/>
        <w:jc w:val="both"/>
        <w:rPr>
          <w:rFonts w:ascii="Arial" w:hAnsi="Arial" w:cs="Arial"/>
        </w:rPr>
      </w:pPr>
    </w:p>
    <w:p w:rsidR="005C00E8" w:rsidRPr="002054B2" w:rsidRDefault="005C00E8" w:rsidP="005C00E8">
      <w:pPr>
        <w:ind w:firstLine="708"/>
        <w:jc w:val="both"/>
        <w:rPr>
          <w:rFonts w:ascii="Arial" w:hAnsi="Arial" w:cs="Arial"/>
        </w:rPr>
      </w:pPr>
      <w:r w:rsidRPr="002054B2">
        <w:rPr>
          <w:rFonts w:ascii="Arial" w:hAnsi="Arial" w:cs="Arial"/>
        </w:rPr>
        <w:t xml:space="preserve">Nota-se que existe um nível de satisfação grande por parte dos estudantes com a instituição. Mais de </w:t>
      </w:r>
      <w:r w:rsidR="002054B2" w:rsidRPr="002054B2">
        <w:rPr>
          <w:rFonts w:ascii="Arial" w:hAnsi="Arial" w:cs="Arial"/>
        </w:rPr>
        <w:t>6</w:t>
      </w:r>
      <w:r w:rsidRPr="002054B2">
        <w:rPr>
          <w:rFonts w:ascii="Arial" w:hAnsi="Arial" w:cs="Arial"/>
        </w:rPr>
        <w:t xml:space="preserve">0% deles </w:t>
      </w:r>
      <w:r w:rsidR="002054B2" w:rsidRPr="002054B2">
        <w:rPr>
          <w:rFonts w:ascii="Arial" w:hAnsi="Arial" w:cs="Arial"/>
        </w:rPr>
        <w:t>estão</w:t>
      </w:r>
      <w:r w:rsidRPr="002054B2">
        <w:rPr>
          <w:rFonts w:ascii="Arial" w:hAnsi="Arial" w:cs="Arial"/>
        </w:rPr>
        <w:t xml:space="preserve"> satisfeitos com o curso, com os professores e com a instituição. Essa informação vem consagrar o trabalho realizado pela </w:t>
      </w:r>
      <w:r w:rsidR="002054B2" w:rsidRPr="002054B2">
        <w:rPr>
          <w:rFonts w:ascii="Arial" w:hAnsi="Arial" w:cs="Arial"/>
        </w:rPr>
        <w:t>Faculdade do Futuro</w:t>
      </w:r>
      <w:r w:rsidRPr="002054B2">
        <w:rPr>
          <w:rFonts w:ascii="Arial" w:hAnsi="Arial" w:cs="Arial"/>
        </w:rPr>
        <w:t>.</w:t>
      </w:r>
    </w:p>
    <w:p w:rsidR="005C00E8" w:rsidRPr="00DC4B95" w:rsidRDefault="005C00E8" w:rsidP="005C00E8">
      <w:pPr>
        <w:ind w:firstLine="708"/>
        <w:jc w:val="both"/>
        <w:rPr>
          <w:rFonts w:ascii="Arial" w:hAnsi="Arial" w:cs="Arial"/>
          <w:color w:val="00B050"/>
        </w:rPr>
      </w:pPr>
    </w:p>
    <w:p w:rsidR="005C00E8" w:rsidRDefault="005C00E8" w:rsidP="005C00E8">
      <w:pPr>
        <w:ind w:firstLine="708"/>
        <w:jc w:val="both"/>
        <w:rPr>
          <w:rFonts w:ascii="Arial" w:hAnsi="Arial" w:cs="Arial"/>
        </w:rPr>
      </w:pPr>
    </w:p>
    <w:p w:rsidR="005E40B5" w:rsidRPr="008025EC" w:rsidRDefault="005C00E8" w:rsidP="005E4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3.3.2 - </w:t>
      </w:r>
      <w:r w:rsidR="005E40B5">
        <w:rPr>
          <w:rFonts w:ascii="Arial" w:hAnsi="Arial" w:cs="Arial"/>
          <w:b/>
          <w:bCs/>
          <w:sz w:val="28"/>
          <w:szCs w:val="28"/>
        </w:rPr>
        <w:t>INSTITUCIONAL</w:t>
      </w:r>
    </w:p>
    <w:p w:rsidR="007C3CF0" w:rsidRDefault="007C3CF0" w:rsidP="009A2136">
      <w:pPr>
        <w:ind w:firstLine="708"/>
        <w:jc w:val="both"/>
        <w:rPr>
          <w:rFonts w:ascii="Arial" w:hAnsi="Arial" w:cs="Arial"/>
        </w:rPr>
      </w:pPr>
    </w:p>
    <w:p w:rsidR="00C8340C" w:rsidRDefault="00C8340C" w:rsidP="00C8340C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12</w:t>
      </w:r>
    </w:p>
    <w:p w:rsidR="002054B2" w:rsidRDefault="002054B2" w:rsidP="002054B2">
      <w:pPr>
        <w:rPr>
          <w:rFonts w:ascii="Arial" w:hAnsi="Arial" w:cs="Arial"/>
          <w:b/>
        </w:rPr>
      </w:pPr>
    </w:p>
    <w:p w:rsidR="00B11A88" w:rsidRDefault="00B11A88" w:rsidP="002054B2">
      <w:pPr>
        <w:jc w:val="center"/>
        <w:rPr>
          <w:rFonts w:ascii="Arial" w:hAnsi="Arial" w:cs="Arial"/>
          <w:b/>
        </w:rPr>
      </w:pPr>
      <w:r w:rsidRPr="00B11A88">
        <w:rPr>
          <w:rFonts w:ascii="Arial" w:hAnsi="Arial" w:cs="Arial"/>
          <w:b/>
          <w:noProof/>
        </w:rPr>
        <w:drawing>
          <wp:inline distT="0" distB="0" distL="0" distR="0">
            <wp:extent cx="5400040" cy="3109392"/>
            <wp:effectExtent l="19050" t="0" r="0" b="0"/>
            <wp:docPr id="60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C8340C" w:rsidRDefault="00C8340C" w:rsidP="00C8340C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13</w:t>
      </w: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B11A88" w:rsidRDefault="00B11A88" w:rsidP="00C8340C">
      <w:pPr>
        <w:rPr>
          <w:rFonts w:ascii="Arial" w:hAnsi="Arial" w:cs="Arial"/>
          <w:b/>
        </w:rPr>
      </w:pPr>
      <w:r w:rsidRPr="00B11A88">
        <w:rPr>
          <w:rFonts w:ascii="Arial" w:hAnsi="Arial" w:cs="Arial"/>
          <w:b/>
          <w:noProof/>
        </w:rPr>
        <w:drawing>
          <wp:inline distT="0" distB="0" distL="0" distR="0">
            <wp:extent cx="5400040" cy="3453997"/>
            <wp:effectExtent l="19050" t="0" r="0" b="0"/>
            <wp:docPr id="62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C8340C" w:rsidRDefault="00C8340C" w:rsidP="00C8340C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14</w:t>
      </w: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B11A88" w:rsidRDefault="00B11A88" w:rsidP="00C8340C">
      <w:pPr>
        <w:rPr>
          <w:rFonts w:ascii="Arial" w:hAnsi="Arial" w:cs="Arial"/>
          <w:b/>
        </w:rPr>
      </w:pPr>
      <w:r w:rsidRPr="00B11A88">
        <w:rPr>
          <w:rFonts w:ascii="Arial" w:hAnsi="Arial" w:cs="Arial"/>
          <w:b/>
          <w:noProof/>
        </w:rPr>
        <w:drawing>
          <wp:inline distT="0" distB="0" distL="0" distR="0">
            <wp:extent cx="5400040" cy="3587196"/>
            <wp:effectExtent l="19050" t="0" r="0" b="0"/>
            <wp:docPr id="64" name="Image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0C" w:rsidRDefault="00C8340C" w:rsidP="00C8340C">
      <w:pPr>
        <w:rPr>
          <w:rFonts w:ascii="Arial" w:hAnsi="Arial" w:cs="Arial"/>
          <w:b/>
        </w:rPr>
      </w:pPr>
    </w:p>
    <w:p w:rsidR="00C8340C" w:rsidRDefault="00C8340C" w:rsidP="00C8340C">
      <w:pPr>
        <w:ind w:left="720"/>
        <w:jc w:val="center"/>
        <w:rPr>
          <w:rFonts w:ascii="Arial" w:hAnsi="Arial" w:cs="Arial"/>
          <w:b/>
        </w:rPr>
      </w:pPr>
    </w:p>
    <w:p w:rsidR="00C8340C" w:rsidRDefault="00C8340C" w:rsidP="00C8340C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15</w:t>
      </w:r>
    </w:p>
    <w:p w:rsidR="00C8340C" w:rsidRDefault="00C8340C" w:rsidP="00C8340C">
      <w:pPr>
        <w:rPr>
          <w:rFonts w:ascii="Arial" w:hAnsi="Arial" w:cs="Arial"/>
          <w:b/>
        </w:rPr>
      </w:pPr>
    </w:p>
    <w:p w:rsidR="00B11A88" w:rsidRDefault="00B11A88" w:rsidP="00C8340C">
      <w:pPr>
        <w:rPr>
          <w:rFonts w:ascii="Arial" w:hAnsi="Arial" w:cs="Arial"/>
          <w:b/>
        </w:rPr>
      </w:pPr>
      <w:r w:rsidRPr="00B11A88">
        <w:rPr>
          <w:rFonts w:ascii="Arial" w:hAnsi="Arial" w:cs="Arial"/>
          <w:b/>
          <w:noProof/>
        </w:rPr>
        <w:drawing>
          <wp:inline distT="0" distB="0" distL="0" distR="0">
            <wp:extent cx="5400040" cy="3292081"/>
            <wp:effectExtent l="19050" t="0" r="0" b="0"/>
            <wp:docPr id="65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C8340C" w:rsidRDefault="00C8340C" w:rsidP="00C8340C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16</w:t>
      </w: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B11A88" w:rsidRDefault="00B11A88" w:rsidP="00C8340C">
      <w:pPr>
        <w:rPr>
          <w:rFonts w:ascii="Arial" w:hAnsi="Arial" w:cs="Arial"/>
          <w:b/>
        </w:rPr>
      </w:pPr>
      <w:r w:rsidRPr="00B11A88">
        <w:rPr>
          <w:rFonts w:ascii="Arial" w:hAnsi="Arial" w:cs="Arial"/>
          <w:b/>
          <w:noProof/>
        </w:rPr>
        <w:drawing>
          <wp:inline distT="0" distB="0" distL="0" distR="0">
            <wp:extent cx="5400040" cy="3207152"/>
            <wp:effectExtent l="19050" t="0" r="0" b="0"/>
            <wp:docPr id="67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0C" w:rsidRDefault="00C8340C" w:rsidP="00C8340C">
      <w:pPr>
        <w:rPr>
          <w:rFonts w:ascii="Arial" w:hAnsi="Arial" w:cs="Arial"/>
          <w:b/>
        </w:rPr>
      </w:pPr>
    </w:p>
    <w:p w:rsidR="00C8340C" w:rsidRDefault="00C8340C" w:rsidP="00C8340C">
      <w:pPr>
        <w:rPr>
          <w:rFonts w:ascii="Arial" w:hAnsi="Arial" w:cs="Arial"/>
          <w:b/>
        </w:rPr>
      </w:pPr>
    </w:p>
    <w:p w:rsidR="00C8340C" w:rsidRDefault="00C8340C" w:rsidP="00C8340C">
      <w:pPr>
        <w:rPr>
          <w:rFonts w:ascii="Arial" w:hAnsi="Arial" w:cs="Arial"/>
          <w:b/>
        </w:rPr>
      </w:pPr>
    </w:p>
    <w:p w:rsidR="00C8340C" w:rsidRDefault="00C8340C" w:rsidP="00C8340C">
      <w:pPr>
        <w:rPr>
          <w:rFonts w:ascii="Arial" w:hAnsi="Arial" w:cs="Arial"/>
          <w:b/>
        </w:rPr>
      </w:pPr>
    </w:p>
    <w:p w:rsidR="00C8340C" w:rsidRDefault="00C8340C" w:rsidP="00C8340C">
      <w:pPr>
        <w:rPr>
          <w:rFonts w:ascii="Arial" w:hAnsi="Arial" w:cs="Arial"/>
          <w:b/>
        </w:rPr>
      </w:pPr>
    </w:p>
    <w:p w:rsidR="00C8340C" w:rsidRDefault="00C8340C" w:rsidP="00C8340C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17</w:t>
      </w:r>
    </w:p>
    <w:p w:rsidR="00C8340C" w:rsidRDefault="00C8340C" w:rsidP="005E40B5">
      <w:pPr>
        <w:ind w:firstLine="708"/>
        <w:jc w:val="center"/>
        <w:rPr>
          <w:rFonts w:ascii="Arial" w:hAnsi="Arial" w:cs="Arial"/>
          <w:b/>
        </w:rPr>
      </w:pPr>
    </w:p>
    <w:p w:rsidR="00B11A88" w:rsidRDefault="00B11A88" w:rsidP="00C8340C">
      <w:pPr>
        <w:jc w:val="center"/>
        <w:rPr>
          <w:rFonts w:ascii="Arial" w:hAnsi="Arial" w:cs="Arial"/>
          <w:b/>
        </w:rPr>
      </w:pPr>
      <w:r w:rsidRPr="00B11A88">
        <w:rPr>
          <w:rFonts w:ascii="Arial" w:hAnsi="Arial" w:cs="Arial"/>
          <w:b/>
          <w:noProof/>
        </w:rPr>
        <w:drawing>
          <wp:inline distT="0" distB="0" distL="0" distR="0">
            <wp:extent cx="5400040" cy="3049513"/>
            <wp:effectExtent l="19050" t="0" r="0" b="0"/>
            <wp:docPr id="68" name="Image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5E40B5" w:rsidRDefault="005E40B5" w:rsidP="00A32981">
      <w:pPr>
        <w:jc w:val="center"/>
        <w:rPr>
          <w:rFonts w:ascii="Arial" w:hAnsi="Arial" w:cs="Arial"/>
        </w:rPr>
      </w:pPr>
    </w:p>
    <w:p w:rsidR="005E40B5" w:rsidRDefault="005E40B5" w:rsidP="009A2136">
      <w:pPr>
        <w:ind w:firstLine="708"/>
        <w:jc w:val="both"/>
        <w:rPr>
          <w:rFonts w:ascii="Arial" w:hAnsi="Arial" w:cs="Arial"/>
        </w:rPr>
      </w:pPr>
    </w:p>
    <w:p w:rsidR="00A32981" w:rsidRPr="00C8340C" w:rsidRDefault="00A32981" w:rsidP="009A2136">
      <w:pPr>
        <w:ind w:firstLine="708"/>
        <w:jc w:val="both"/>
        <w:rPr>
          <w:rFonts w:ascii="Arial" w:hAnsi="Arial" w:cs="Arial"/>
        </w:rPr>
      </w:pPr>
      <w:r w:rsidRPr="00C8340C">
        <w:rPr>
          <w:rFonts w:ascii="Arial" w:hAnsi="Arial" w:cs="Arial"/>
        </w:rPr>
        <w:t>Pediu-se para que os estudantes dessem nota de 1 a 10 em vários setores</w:t>
      </w:r>
      <w:r w:rsidR="00C8340C" w:rsidRPr="00C8340C">
        <w:rPr>
          <w:rFonts w:ascii="Arial" w:hAnsi="Arial" w:cs="Arial"/>
        </w:rPr>
        <w:t xml:space="preserve"> e serviços prestados pela FaF. N</w:t>
      </w:r>
      <w:r w:rsidRPr="00C8340C">
        <w:rPr>
          <w:rFonts w:ascii="Arial" w:hAnsi="Arial" w:cs="Arial"/>
        </w:rPr>
        <w:t xml:space="preserve">otou-se que no geral a instituição está toda muito bem avaliada, com todos os itens com a média alta. </w:t>
      </w:r>
    </w:p>
    <w:p w:rsidR="00A32981" w:rsidRDefault="00A32981" w:rsidP="005E40B5">
      <w:pPr>
        <w:ind w:firstLine="708"/>
        <w:jc w:val="center"/>
        <w:rPr>
          <w:rFonts w:ascii="Arial" w:hAnsi="Arial" w:cs="Arial"/>
          <w:b/>
        </w:rPr>
      </w:pPr>
    </w:p>
    <w:p w:rsidR="005E40B5" w:rsidRDefault="005E40B5" w:rsidP="005E40B5">
      <w:pPr>
        <w:ind w:firstLine="708"/>
        <w:jc w:val="center"/>
      </w:pPr>
    </w:p>
    <w:p w:rsidR="005E40B5" w:rsidRDefault="00A32981" w:rsidP="005E40B5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18</w:t>
      </w:r>
    </w:p>
    <w:p w:rsidR="00035C18" w:rsidRDefault="00035C18" w:rsidP="005E40B5">
      <w:pPr>
        <w:ind w:firstLine="708"/>
        <w:jc w:val="center"/>
        <w:rPr>
          <w:rFonts w:ascii="Arial" w:hAnsi="Arial" w:cs="Arial"/>
          <w:b/>
        </w:rPr>
      </w:pPr>
    </w:p>
    <w:p w:rsidR="005E40B5" w:rsidRPr="005E40B5" w:rsidRDefault="00B11A88" w:rsidP="00035C18">
      <w:pPr>
        <w:ind w:firstLine="708"/>
        <w:jc w:val="center"/>
        <w:rPr>
          <w:rFonts w:ascii="Arial" w:hAnsi="Arial" w:cs="Arial"/>
          <w:b/>
        </w:rPr>
      </w:pPr>
      <w:r w:rsidRPr="00B11A88">
        <w:rPr>
          <w:rFonts w:ascii="Arial" w:hAnsi="Arial" w:cs="Arial"/>
          <w:b/>
          <w:noProof/>
        </w:rPr>
        <w:drawing>
          <wp:inline distT="0" distB="0" distL="0" distR="0">
            <wp:extent cx="4766929" cy="2865120"/>
            <wp:effectExtent l="19050" t="0" r="0" b="0"/>
            <wp:docPr id="69" name="Image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9117" cy="28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B5" w:rsidRDefault="005E40B5" w:rsidP="009A2136">
      <w:pPr>
        <w:ind w:firstLine="708"/>
        <w:jc w:val="both"/>
        <w:rPr>
          <w:rFonts w:ascii="Arial" w:hAnsi="Arial" w:cs="Arial"/>
        </w:rPr>
      </w:pPr>
    </w:p>
    <w:p w:rsidR="00B11A88" w:rsidRDefault="00B11A88" w:rsidP="005E40B5">
      <w:pPr>
        <w:ind w:firstLine="708"/>
        <w:jc w:val="center"/>
        <w:rPr>
          <w:rFonts w:ascii="Arial" w:hAnsi="Arial" w:cs="Arial"/>
          <w:b/>
        </w:rPr>
      </w:pPr>
    </w:p>
    <w:p w:rsidR="005E40B5" w:rsidRDefault="005E40B5" w:rsidP="005E40B5">
      <w:pPr>
        <w:ind w:firstLine="708"/>
        <w:jc w:val="center"/>
        <w:rPr>
          <w:rFonts w:ascii="Arial" w:hAnsi="Arial" w:cs="Arial"/>
          <w:b/>
        </w:rPr>
      </w:pPr>
      <w:r w:rsidRPr="005E40B5">
        <w:rPr>
          <w:rFonts w:ascii="Arial" w:hAnsi="Arial" w:cs="Arial"/>
          <w:b/>
        </w:rPr>
        <w:t>TABELA 1</w:t>
      </w:r>
      <w:r w:rsidR="00035C18">
        <w:rPr>
          <w:rFonts w:ascii="Arial" w:hAnsi="Arial" w:cs="Arial"/>
          <w:b/>
        </w:rPr>
        <w:t>0</w:t>
      </w:r>
    </w:p>
    <w:p w:rsidR="00035C18" w:rsidRPr="005E40B5" w:rsidRDefault="00035C18" w:rsidP="005E40B5">
      <w:pPr>
        <w:ind w:firstLine="708"/>
        <w:jc w:val="center"/>
        <w:rPr>
          <w:rFonts w:ascii="Arial" w:hAnsi="Arial" w:cs="Arial"/>
          <w:b/>
        </w:rPr>
      </w:pPr>
    </w:p>
    <w:tbl>
      <w:tblPr>
        <w:tblW w:w="66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3460"/>
        <w:gridCol w:w="1420"/>
        <w:gridCol w:w="1780"/>
      </w:tblGrid>
      <w:tr w:rsidR="003A6BCB" w:rsidTr="00035C18">
        <w:trPr>
          <w:trHeight w:val="570"/>
          <w:jc w:val="center"/>
        </w:trPr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A liderança acadêmica exercida pelo seu coordenador(a) de curso é: 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Frequência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Percentual válido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Muito boa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Boa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35,1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Regular positivo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18,6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Regular negativo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Ruim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4,3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Muito ruim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3,9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Não sei responder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</w:tr>
      <w:tr w:rsidR="003A6BCB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BCB" w:rsidRDefault="003A6B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5E40B5" w:rsidRDefault="005E40B5" w:rsidP="005E40B5">
      <w:pPr>
        <w:ind w:firstLine="708"/>
        <w:jc w:val="center"/>
        <w:rPr>
          <w:b/>
          <w:noProof/>
        </w:rPr>
      </w:pPr>
    </w:p>
    <w:p w:rsidR="005E40B5" w:rsidRDefault="005E40B5" w:rsidP="005E40B5">
      <w:pPr>
        <w:ind w:firstLine="708"/>
        <w:jc w:val="center"/>
        <w:rPr>
          <w:b/>
          <w:noProof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035C18" w:rsidRDefault="00035C18" w:rsidP="00035C18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 19</w:t>
      </w:r>
    </w:p>
    <w:p w:rsidR="00CB4562" w:rsidRDefault="00CB4562" w:rsidP="005E40B5">
      <w:pPr>
        <w:ind w:firstLine="708"/>
        <w:jc w:val="center"/>
        <w:rPr>
          <w:rFonts w:ascii="Arial" w:hAnsi="Arial" w:cs="Arial"/>
          <w:b/>
          <w:noProof/>
        </w:rPr>
      </w:pPr>
    </w:p>
    <w:p w:rsidR="00CB4562" w:rsidRDefault="00CB4562" w:rsidP="003529E0">
      <w:pPr>
        <w:jc w:val="center"/>
        <w:rPr>
          <w:rFonts w:ascii="Arial" w:hAnsi="Arial" w:cs="Arial"/>
          <w:b/>
          <w:noProof/>
        </w:rPr>
      </w:pPr>
      <w:r w:rsidRPr="00CB4562">
        <w:rPr>
          <w:rFonts w:ascii="Arial" w:hAnsi="Arial" w:cs="Arial"/>
          <w:b/>
          <w:noProof/>
        </w:rPr>
        <w:drawing>
          <wp:inline distT="0" distB="0" distL="0" distR="0">
            <wp:extent cx="4453890" cy="2766060"/>
            <wp:effectExtent l="19050" t="0" r="22860" b="0"/>
            <wp:docPr id="74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73918" w:rsidRDefault="00673918" w:rsidP="005E40B5">
      <w:pPr>
        <w:ind w:firstLine="708"/>
        <w:jc w:val="center"/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EE17FC" w:rsidRDefault="00EE17FC" w:rsidP="00035C18">
      <w:pPr>
        <w:ind w:firstLine="708"/>
        <w:jc w:val="center"/>
        <w:rPr>
          <w:rFonts w:ascii="Arial" w:hAnsi="Arial" w:cs="Arial"/>
          <w:b/>
        </w:rPr>
      </w:pPr>
    </w:p>
    <w:p w:rsidR="00035C18" w:rsidRDefault="00035C18" w:rsidP="00035C18">
      <w:pPr>
        <w:ind w:firstLine="708"/>
        <w:jc w:val="center"/>
        <w:rPr>
          <w:rFonts w:ascii="Arial" w:hAnsi="Arial" w:cs="Arial"/>
          <w:b/>
        </w:rPr>
      </w:pPr>
      <w:r w:rsidRPr="005E40B5">
        <w:rPr>
          <w:rFonts w:ascii="Arial" w:hAnsi="Arial" w:cs="Arial"/>
          <w:b/>
        </w:rPr>
        <w:lastRenderedPageBreak/>
        <w:t>TABELA 1</w:t>
      </w:r>
      <w:r w:rsidR="003529E0">
        <w:rPr>
          <w:rFonts w:ascii="Arial" w:hAnsi="Arial" w:cs="Arial"/>
          <w:b/>
        </w:rPr>
        <w:t>1</w:t>
      </w:r>
    </w:p>
    <w:p w:rsidR="00673918" w:rsidRDefault="00673918" w:rsidP="009B1423">
      <w:pPr>
        <w:jc w:val="center"/>
        <w:rPr>
          <w:noProof/>
        </w:rPr>
      </w:pPr>
    </w:p>
    <w:tbl>
      <w:tblPr>
        <w:tblW w:w="66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3460"/>
        <w:gridCol w:w="1420"/>
        <w:gridCol w:w="1780"/>
      </w:tblGrid>
      <w:tr w:rsidR="00CB4562" w:rsidTr="00035C18">
        <w:trPr>
          <w:trHeight w:val="1155"/>
          <w:jc w:val="center"/>
        </w:trPr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Como você avalia as orientações fornecidas pelo(a) coordenador(a) do seu curso sobre os aspectos essenciais da sua vida acadêmica (disciplinas, TCC, atividades complementares, estágios curriculares)?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Frequência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Percentual válido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Muito boa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21,2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Boa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34,8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Regular positivo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16,7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Regular negativo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Ruim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Muito ruim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Não sei responder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CB4562" w:rsidTr="00035C18">
        <w:trPr>
          <w:trHeight w:val="288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562" w:rsidRDefault="00CB4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CB4562" w:rsidRDefault="00CB4562" w:rsidP="009B1423">
      <w:pPr>
        <w:jc w:val="center"/>
        <w:rPr>
          <w:noProof/>
        </w:rPr>
      </w:pPr>
    </w:p>
    <w:p w:rsidR="00673918" w:rsidRPr="003529E0" w:rsidRDefault="00673918" w:rsidP="00673918">
      <w:pPr>
        <w:rPr>
          <w:noProof/>
          <w:color w:val="00B050"/>
        </w:rPr>
      </w:pPr>
    </w:p>
    <w:p w:rsidR="00673918" w:rsidRPr="009C5F96" w:rsidRDefault="00A32981" w:rsidP="00673918">
      <w:pPr>
        <w:jc w:val="center"/>
        <w:rPr>
          <w:rFonts w:ascii="Arial" w:hAnsi="Arial" w:cs="Arial"/>
          <w:b/>
          <w:noProof/>
        </w:rPr>
      </w:pPr>
      <w:r w:rsidRPr="009C5F96">
        <w:rPr>
          <w:rFonts w:ascii="Arial" w:hAnsi="Arial" w:cs="Arial"/>
          <w:b/>
          <w:noProof/>
        </w:rPr>
        <w:t xml:space="preserve">GRÁFICO </w:t>
      </w:r>
      <w:r w:rsidR="009C5F96" w:rsidRPr="009C5F96">
        <w:rPr>
          <w:rFonts w:ascii="Arial" w:hAnsi="Arial" w:cs="Arial"/>
          <w:b/>
          <w:noProof/>
        </w:rPr>
        <w:t>20</w:t>
      </w:r>
    </w:p>
    <w:p w:rsidR="003529E0" w:rsidRPr="003529E0" w:rsidRDefault="003529E0" w:rsidP="00673918">
      <w:pPr>
        <w:jc w:val="center"/>
        <w:rPr>
          <w:rFonts w:ascii="Arial" w:hAnsi="Arial" w:cs="Arial"/>
          <w:b/>
          <w:noProof/>
          <w:color w:val="00B050"/>
        </w:rPr>
      </w:pPr>
    </w:p>
    <w:p w:rsidR="00673918" w:rsidRDefault="009122BC" w:rsidP="00673918">
      <w:pPr>
        <w:jc w:val="center"/>
        <w:rPr>
          <w:noProof/>
        </w:rPr>
      </w:pPr>
      <w:r w:rsidRPr="009122BC">
        <w:rPr>
          <w:noProof/>
        </w:rPr>
        <w:drawing>
          <wp:inline distT="0" distB="0" distL="0" distR="0">
            <wp:extent cx="4522470" cy="2718190"/>
            <wp:effectExtent l="19050" t="0" r="0" b="0"/>
            <wp:docPr id="70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9367" cy="27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18" w:rsidRDefault="00673918" w:rsidP="00673918">
      <w:pPr>
        <w:jc w:val="center"/>
        <w:rPr>
          <w:rFonts w:ascii="Arial" w:hAnsi="Arial" w:cs="Arial"/>
          <w:b/>
          <w:noProof/>
        </w:rPr>
      </w:pPr>
    </w:p>
    <w:p w:rsidR="003529E0" w:rsidRDefault="003529E0" w:rsidP="00673918">
      <w:pPr>
        <w:jc w:val="center"/>
        <w:rPr>
          <w:rFonts w:ascii="Arial" w:hAnsi="Arial" w:cs="Arial"/>
          <w:b/>
          <w:noProof/>
          <w:color w:val="00B050"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EE17FC" w:rsidRDefault="00EE17FC" w:rsidP="009C5F96">
      <w:pPr>
        <w:jc w:val="center"/>
        <w:rPr>
          <w:rFonts w:ascii="Arial" w:hAnsi="Arial" w:cs="Arial"/>
          <w:b/>
          <w:noProof/>
        </w:rPr>
      </w:pPr>
    </w:p>
    <w:p w:rsidR="009C5F96" w:rsidRPr="009C5F96" w:rsidRDefault="009C5F96" w:rsidP="009C5F96">
      <w:pPr>
        <w:jc w:val="center"/>
        <w:rPr>
          <w:rFonts w:ascii="Arial" w:hAnsi="Arial" w:cs="Arial"/>
          <w:b/>
          <w:noProof/>
        </w:rPr>
      </w:pPr>
      <w:r w:rsidRPr="009C5F96">
        <w:rPr>
          <w:rFonts w:ascii="Arial" w:hAnsi="Arial" w:cs="Arial"/>
          <w:b/>
          <w:noProof/>
        </w:rPr>
        <w:lastRenderedPageBreak/>
        <w:t>GRÁFICO 2</w:t>
      </w:r>
      <w:r>
        <w:rPr>
          <w:rFonts w:ascii="Arial" w:hAnsi="Arial" w:cs="Arial"/>
          <w:b/>
          <w:noProof/>
        </w:rPr>
        <w:t>1</w:t>
      </w:r>
    </w:p>
    <w:p w:rsidR="003529E0" w:rsidRPr="003529E0" w:rsidRDefault="003529E0" w:rsidP="00673918">
      <w:pPr>
        <w:jc w:val="center"/>
        <w:rPr>
          <w:rFonts w:ascii="Arial" w:hAnsi="Arial" w:cs="Arial"/>
          <w:b/>
          <w:noProof/>
          <w:color w:val="00B050"/>
        </w:rPr>
      </w:pPr>
    </w:p>
    <w:p w:rsidR="00673918" w:rsidRDefault="009122BC" w:rsidP="00673918">
      <w:pPr>
        <w:jc w:val="center"/>
        <w:rPr>
          <w:rFonts w:ascii="Arial" w:hAnsi="Arial" w:cs="Arial"/>
          <w:b/>
          <w:noProof/>
        </w:rPr>
      </w:pPr>
      <w:r w:rsidRPr="009122BC">
        <w:rPr>
          <w:rFonts w:ascii="Arial" w:hAnsi="Arial" w:cs="Arial"/>
          <w:b/>
          <w:noProof/>
        </w:rPr>
        <w:drawing>
          <wp:inline distT="0" distB="0" distL="0" distR="0">
            <wp:extent cx="5221278" cy="3138202"/>
            <wp:effectExtent l="19050" t="0" r="0" b="0"/>
            <wp:docPr id="71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2506" cy="313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18" w:rsidRDefault="00673918" w:rsidP="00673918">
      <w:pPr>
        <w:jc w:val="center"/>
        <w:rPr>
          <w:noProof/>
        </w:rPr>
      </w:pPr>
    </w:p>
    <w:p w:rsidR="009B1423" w:rsidRDefault="009B1423" w:rsidP="00673918">
      <w:pPr>
        <w:jc w:val="center"/>
        <w:rPr>
          <w:noProof/>
        </w:rPr>
      </w:pPr>
    </w:p>
    <w:p w:rsidR="009B1423" w:rsidRPr="009C5F96" w:rsidRDefault="009B1423" w:rsidP="009B1423">
      <w:pPr>
        <w:ind w:firstLine="708"/>
        <w:jc w:val="both"/>
        <w:rPr>
          <w:rFonts w:ascii="Arial" w:hAnsi="Arial" w:cs="Arial"/>
          <w:b/>
          <w:noProof/>
        </w:rPr>
      </w:pPr>
      <w:r w:rsidRPr="009C5F96">
        <w:rPr>
          <w:rFonts w:ascii="Arial" w:hAnsi="Arial" w:cs="Arial"/>
          <w:noProof/>
        </w:rPr>
        <w:t xml:space="preserve">Todos os itens mencionados acima tiveram uma forte avaliação positiva, demonstrando uma aceitação com os diversos setores da instituição. O único item que contrasta com essa avaliação foi o acesso a internet, notou-se que </w:t>
      </w:r>
      <w:r w:rsidR="003529E0" w:rsidRPr="009C5F96">
        <w:rPr>
          <w:rFonts w:ascii="Arial" w:hAnsi="Arial" w:cs="Arial"/>
          <w:noProof/>
        </w:rPr>
        <w:t>5</w:t>
      </w:r>
      <w:r w:rsidR="009C5F96" w:rsidRPr="009C5F96">
        <w:rPr>
          <w:rFonts w:ascii="Arial" w:hAnsi="Arial" w:cs="Arial"/>
          <w:noProof/>
        </w:rPr>
        <w:t>4</w:t>
      </w:r>
      <w:r w:rsidRPr="009C5F96">
        <w:rPr>
          <w:rFonts w:ascii="Arial" w:hAnsi="Arial" w:cs="Arial"/>
          <w:noProof/>
        </w:rPr>
        <w:t>% dos usuários indicarem não estarem satisfeito</w:t>
      </w:r>
      <w:r w:rsidR="003529E0" w:rsidRPr="009C5F96">
        <w:rPr>
          <w:rFonts w:ascii="Arial" w:hAnsi="Arial" w:cs="Arial"/>
          <w:noProof/>
        </w:rPr>
        <w:t>s</w:t>
      </w:r>
      <w:r w:rsidRPr="009C5F96">
        <w:rPr>
          <w:rFonts w:ascii="Arial" w:hAnsi="Arial" w:cs="Arial"/>
          <w:noProof/>
        </w:rPr>
        <w:t xml:space="preserve"> com serviço.</w:t>
      </w:r>
    </w:p>
    <w:p w:rsidR="00673918" w:rsidRDefault="00673918" w:rsidP="00673918">
      <w:pPr>
        <w:jc w:val="center"/>
        <w:rPr>
          <w:rFonts w:ascii="Arial" w:hAnsi="Arial" w:cs="Arial"/>
          <w:b/>
          <w:noProof/>
        </w:rPr>
      </w:pPr>
    </w:p>
    <w:p w:rsidR="00CB4562" w:rsidRDefault="00CB4562" w:rsidP="00673918">
      <w:pPr>
        <w:jc w:val="center"/>
        <w:rPr>
          <w:rFonts w:ascii="Arial" w:hAnsi="Arial" w:cs="Arial"/>
          <w:b/>
          <w:noProof/>
        </w:rPr>
      </w:pPr>
    </w:p>
    <w:p w:rsidR="00673918" w:rsidRPr="008025EC" w:rsidRDefault="00A32981" w:rsidP="006739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3.3.3 - </w:t>
      </w:r>
      <w:r w:rsidR="00673918">
        <w:rPr>
          <w:rFonts w:ascii="Arial" w:hAnsi="Arial" w:cs="Arial"/>
          <w:b/>
          <w:bCs/>
          <w:sz w:val="28"/>
          <w:szCs w:val="28"/>
        </w:rPr>
        <w:t>AVALIAÇÃO DE PROFESSORES</w:t>
      </w:r>
    </w:p>
    <w:p w:rsidR="00673918" w:rsidRDefault="00673918" w:rsidP="00673918">
      <w:pPr>
        <w:jc w:val="center"/>
        <w:rPr>
          <w:rFonts w:ascii="Arial" w:hAnsi="Arial" w:cs="Arial"/>
          <w:b/>
          <w:noProof/>
        </w:rPr>
      </w:pPr>
    </w:p>
    <w:p w:rsidR="00DD7C69" w:rsidRPr="006D6FD1" w:rsidRDefault="00DD7C69" w:rsidP="00DD7C69">
      <w:pPr>
        <w:spacing w:line="276" w:lineRule="auto"/>
        <w:ind w:firstLine="708"/>
        <w:jc w:val="both"/>
        <w:rPr>
          <w:rFonts w:ascii="Arial" w:hAnsi="Arial" w:cs="Arial"/>
        </w:rPr>
      </w:pPr>
      <w:r w:rsidRPr="006D6FD1">
        <w:rPr>
          <w:rFonts w:ascii="Arial" w:hAnsi="Arial" w:cs="Arial"/>
        </w:rPr>
        <w:t>Nos últimos anos instituições educacionais lançaram-se numa busca de métodos e técnicas que as ajudassem a melhorar a qualidade da educação em todos os níveis e modalidades. Nessa empreitada se encaixa a Avaliação Institucional, que tem o objetivo precípuo</w:t>
      </w:r>
      <w:r>
        <w:rPr>
          <w:rFonts w:ascii="Arial" w:hAnsi="Arial" w:cs="Arial"/>
        </w:rPr>
        <w:t xml:space="preserve"> de</w:t>
      </w:r>
      <w:r w:rsidRPr="006D6FD1">
        <w:rPr>
          <w:rFonts w:ascii="Arial" w:hAnsi="Arial" w:cs="Arial"/>
        </w:rPr>
        <w:t xml:space="preserve"> apresentar aos professores a vocalização dos </w:t>
      </w:r>
      <w:r>
        <w:rPr>
          <w:rFonts w:ascii="Arial" w:hAnsi="Arial" w:cs="Arial"/>
        </w:rPr>
        <w:t>estudantes</w:t>
      </w:r>
      <w:r w:rsidRPr="006D6FD1">
        <w:rPr>
          <w:rFonts w:ascii="Arial" w:hAnsi="Arial" w:cs="Arial"/>
        </w:rPr>
        <w:t xml:space="preserve"> sobre suas disciplinas. Nesse sentido a Faculdade </w:t>
      </w:r>
      <w:r>
        <w:rPr>
          <w:rFonts w:ascii="Arial" w:hAnsi="Arial" w:cs="Arial"/>
        </w:rPr>
        <w:t>do Futuro</w:t>
      </w:r>
      <w:r w:rsidRPr="006D6FD1">
        <w:rPr>
          <w:rFonts w:ascii="Arial" w:hAnsi="Arial" w:cs="Arial"/>
        </w:rPr>
        <w:t xml:space="preserve"> organizou </w:t>
      </w:r>
      <w:r w:rsidRPr="009C5F96">
        <w:rPr>
          <w:rFonts w:ascii="Arial" w:hAnsi="Arial" w:cs="Arial"/>
        </w:rPr>
        <w:t>no segundo semestre de 201</w:t>
      </w:r>
      <w:r w:rsidR="00401EC2" w:rsidRPr="009C5F96">
        <w:rPr>
          <w:rFonts w:ascii="Arial" w:hAnsi="Arial" w:cs="Arial"/>
        </w:rPr>
        <w:t>7</w:t>
      </w:r>
      <w:r w:rsidRPr="006D6FD1">
        <w:rPr>
          <w:rFonts w:ascii="Arial" w:hAnsi="Arial" w:cs="Arial"/>
        </w:rPr>
        <w:t xml:space="preserve"> a Avaliação Institucional Docente que foi realizada com os </w:t>
      </w:r>
      <w:r>
        <w:rPr>
          <w:rFonts w:ascii="Arial" w:hAnsi="Arial" w:cs="Arial"/>
        </w:rPr>
        <w:t>estudantes</w:t>
      </w:r>
      <w:r w:rsidRPr="006D6FD1">
        <w:rPr>
          <w:rFonts w:ascii="Arial" w:hAnsi="Arial" w:cs="Arial"/>
        </w:rPr>
        <w:t xml:space="preserve"> ao final de cada disciplina</w:t>
      </w:r>
      <w:r>
        <w:rPr>
          <w:rFonts w:ascii="Arial" w:hAnsi="Arial" w:cs="Arial"/>
        </w:rPr>
        <w:t xml:space="preserve">, através de um questionário </w:t>
      </w:r>
      <w:r w:rsidRPr="003D1700">
        <w:rPr>
          <w:rFonts w:ascii="Arial" w:hAnsi="Arial" w:cs="Arial"/>
        </w:rPr>
        <w:t xml:space="preserve">aplicado através do </w:t>
      </w:r>
      <w:r w:rsidRPr="00DD7C69">
        <w:rPr>
          <w:rFonts w:ascii="Arial" w:hAnsi="Arial" w:cs="Arial"/>
        </w:rPr>
        <w:t>webgiz</w:t>
      </w:r>
      <w:r>
        <w:rPr>
          <w:rFonts w:ascii="Arial" w:hAnsi="Arial" w:cs="Arial"/>
        </w:rPr>
        <w:t>,</w:t>
      </w:r>
      <w:r w:rsidRPr="006D6FD1">
        <w:rPr>
          <w:rFonts w:ascii="Arial" w:hAnsi="Arial" w:cs="Arial"/>
        </w:rPr>
        <w:t xml:space="preserve"> onde eles tive</w:t>
      </w:r>
      <w:r>
        <w:rPr>
          <w:rFonts w:ascii="Arial" w:hAnsi="Arial" w:cs="Arial"/>
        </w:rPr>
        <w:t xml:space="preserve">ram a oportunidade de avaliar a disciplina e o(a) professor(a) </w:t>
      </w:r>
      <w:r w:rsidRPr="006D6FD1">
        <w:rPr>
          <w:rFonts w:ascii="Arial" w:hAnsi="Arial" w:cs="Arial"/>
        </w:rPr>
        <w:t>em vários aspectos.</w:t>
      </w:r>
    </w:p>
    <w:p w:rsidR="00DD7C69" w:rsidRDefault="00DD7C69" w:rsidP="00DD7C69">
      <w:pPr>
        <w:spacing w:line="276" w:lineRule="auto"/>
        <w:jc w:val="center"/>
        <w:rPr>
          <w:rFonts w:ascii="Arial" w:hAnsi="Arial" w:cs="Arial"/>
          <w:b/>
          <w:noProof/>
        </w:rPr>
      </w:pPr>
    </w:p>
    <w:p w:rsidR="00401EC2" w:rsidRDefault="00401EC2" w:rsidP="009B1423">
      <w:pPr>
        <w:jc w:val="center"/>
        <w:rPr>
          <w:rFonts w:ascii="Arial" w:hAnsi="Arial" w:cs="Arial"/>
          <w:b/>
          <w:noProof/>
        </w:rPr>
      </w:pPr>
    </w:p>
    <w:p w:rsidR="00EE17FC" w:rsidRDefault="00EE17FC" w:rsidP="00A20A8D">
      <w:pPr>
        <w:jc w:val="center"/>
        <w:rPr>
          <w:rFonts w:ascii="Arial" w:hAnsi="Arial" w:cs="Arial"/>
          <w:b/>
          <w:noProof/>
        </w:rPr>
      </w:pPr>
    </w:p>
    <w:p w:rsidR="00EE17FC" w:rsidRDefault="00EE17FC" w:rsidP="00A20A8D">
      <w:pPr>
        <w:jc w:val="center"/>
        <w:rPr>
          <w:rFonts w:ascii="Arial" w:hAnsi="Arial" w:cs="Arial"/>
          <w:b/>
          <w:noProof/>
        </w:rPr>
      </w:pPr>
    </w:p>
    <w:p w:rsidR="00EE17FC" w:rsidRDefault="00EE17FC" w:rsidP="00A20A8D">
      <w:pPr>
        <w:jc w:val="center"/>
        <w:rPr>
          <w:rFonts w:ascii="Arial" w:hAnsi="Arial" w:cs="Arial"/>
          <w:b/>
          <w:noProof/>
        </w:rPr>
      </w:pPr>
    </w:p>
    <w:p w:rsidR="00EE17FC" w:rsidRDefault="00EE17FC" w:rsidP="00A20A8D">
      <w:pPr>
        <w:jc w:val="center"/>
        <w:rPr>
          <w:rFonts w:ascii="Arial" w:hAnsi="Arial" w:cs="Arial"/>
          <w:b/>
          <w:noProof/>
        </w:rPr>
      </w:pPr>
    </w:p>
    <w:p w:rsidR="00EE17FC" w:rsidRDefault="00EE17FC" w:rsidP="00A20A8D">
      <w:pPr>
        <w:jc w:val="center"/>
        <w:rPr>
          <w:rFonts w:ascii="Arial" w:hAnsi="Arial" w:cs="Arial"/>
          <w:b/>
          <w:noProof/>
        </w:rPr>
      </w:pPr>
    </w:p>
    <w:p w:rsidR="00A20A8D" w:rsidRDefault="002701A3" w:rsidP="00A20A8D">
      <w:pPr>
        <w:jc w:val="center"/>
        <w:rPr>
          <w:rFonts w:ascii="Arial" w:hAnsi="Arial" w:cs="Arial"/>
          <w:b/>
          <w:noProof/>
        </w:rPr>
      </w:pPr>
      <w:r w:rsidRPr="009C5F96">
        <w:rPr>
          <w:rFonts w:ascii="Arial" w:hAnsi="Arial" w:cs="Arial"/>
          <w:b/>
          <w:noProof/>
        </w:rPr>
        <w:lastRenderedPageBreak/>
        <w:t>GRÁFICO 2</w:t>
      </w:r>
      <w:r w:rsidR="00A20A8D">
        <w:rPr>
          <w:rFonts w:ascii="Arial" w:hAnsi="Arial" w:cs="Arial"/>
          <w:b/>
          <w:noProof/>
        </w:rPr>
        <w:t>2</w:t>
      </w:r>
    </w:p>
    <w:p w:rsidR="00EE17FC" w:rsidRDefault="00EE17FC" w:rsidP="00A20A8D">
      <w:pPr>
        <w:jc w:val="center"/>
        <w:rPr>
          <w:rFonts w:ascii="Arial" w:hAnsi="Arial" w:cs="Arial"/>
          <w:b/>
          <w:noProof/>
        </w:rPr>
      </w:pPr>
    </w:p>
    <w:p w:rsidR="002701A3" w:rsidRDefault="00EE17FC" w:rsidP="00A20A8D">
      <w:pPr>
        <w:jc w:val="center"/>
        <w:rPr>
          <w:rFonts w:ascii="Arial" w:hAnsi="Arial" w:cs="Arial"/>
          <w:b/>
          <w:noProof/>
        </w:rPr>
      </w:pPr>
      <w:r w:rsidRPr="00EE17FC">
        <w:rPr>
          <w:rFonts w:ascii="Arial" w:hAnsi="Arial" w:cs="Arial"/>
          <w:b/>
          <w:noProof/>
        </w:rPr>
        <w:drawing>
          <wp:inline distT="0" distB="0" distL="0" distR="0">
            <wp:extent cx="5598160" cy="6156960"/>
            <wp:effectExtent l="19050" t="0" r="21590" b="0"/>
            <wp:docPr id="16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D7C69" w:rsidRDefault="00DD7C69" w:rsidP="00673918">
      <w:pPr>
        <w:jc w:val="center"/>
        <w:rPr>
          <w:rFonts w:ascii="Arial" w:hAnsi="Arial" w:cs="Arial"/>
          <w:b/>
          <w:noProof/>
        </w:rPr>
      </w:pPr>
    </w:p>
    <w:p w:rsidR="002701A3" w:rsidRDefault="002701A3" w:rsidP="00DD7C69">
      <w:pPr>
        <w:spacing w:line="276" w:lineRule="auto"/>
        <w:ind w:firstLine="708"/>
        <w:jc w:val="both"/>
        <w:rPr>
          <w:rFonts w:ascii="Arial" w:hAnsi="Arial" w:cs="Arial"/>
        </w:rPr>
      </w:pPr>
    </w:p>
    <w:p w:rsidR="009B1423" w:rsidRDefault="009B1423" w:rsidP="00DD7C69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Foi pedido a cada estudante que avaliasse suas disciplinas e professores no final do </w:t>
      </w:r>
      <w:r w:rsidRPr="002701A3">
        <w:rPr>
          <w:rFonts w:ascii="Arial" w:hAnsi="Arial" w:cs="Arial"/>
        </w:rPr>
        <w:t>segundo semestre de 201</w:t>
      </w:r>
      <w:r w:rsidR="00401EC2" w:rsidRPr="002701A3">
        <w:rPr>
          <w:rFonts w:ascii="Arial" w:hAnsi="Arial" w:cs="Arial"/>
        </w:rPr>
        <w:t>7</w:t>
      </w:r>
      <w:r w:rsidRPr="002701A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Ele pontuou de 1 a 10 cada um dos 9 quesitos (desde Assiduidade e Pontualidade até Comprometimento do Aluno). Notou-se que a média de todos os quesitos na instituição é bastante alta. Os indicadores que apresentaram maiores médias foram Domínio do Conteúdo</w:t>
      </w:r>
      <w:r w:rsidR="00B709FC">
        <w:rPr>
          <w:rFonts w:ascii="Arial" w:hAnsi="Arial" w:cs="Arial"/>
        </w:rPr>
        <w:t>, Bom R</w:t>
      </w:r>
      <w:r>
        <w:rPr>
          <w:rFonts w:ascii="Arial" w:hAnsi="Arial" w:cs="Arial"/>
        </w:rPr>
        <w:t xml:space="preserve">elacionamento com a </w:t>
      </w:r>
      <w:r w:rsidR="00B709FC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urma e </w:t>
      </w:r>
      <w:r w:rsidR="00B709FC">
        <w:rPr>
          <w:rFonts w:ascii="Arial" w:hAnsi="Arial" w:cs="Arial"/>
        </w:rPr>
        <w:t>Comprometimento Pessoal.</w:t>
      </w:r>
      <w:r>
        <w:rPr>
          <w:rFonts w:ascii="Arial" w:hAnsi="Arial" w:cs="Arial"/>
        </w:rPr>
        <w:t xml:space="preserve"> </w:t>
      </w:r>
    </w:p>
    <w:p w:rsidR="00DD7C69" w:rsidRDefault="00DD7C69" w:rsidP="00DD7C69">
      <w:pPr>
        <w:spacing w:line="276" w:lineRule="auto"/>
        <w:ind w:firstLine="708"/>
        <w:jc w:val="both"/>
        <w:rPr>
          <w:rFonts w:ascii="Arial" w:hAnsi="Arial" w:cs="Arial"/>
          <w:i/>
        </w:rPr>
      </w:pPr>
      <w:r w:rsidRPr="006D6FD1">
        <w:rPr>
          <w:rFonts w:ascii="Arial" w:hAnsi="Arial" w:cs="Arial"/>
        </w:rPr>
        <w:lastRenderedPageBreak/>
        <w:t xml:space="preserve">Com essa avaliação pretendemos criar um espaço de diálogo entre coordenação, professores e </w:t>
      </w:r>
      <w:r>
        <w:rPr>
          <w:rFonts w:ascii="Arial" w:hAnsi="Arial" w:cs="Arial"/>
        </w:rPr>
        <w:t>estudantes</w:t>
      </w:r>
      <w:r w:rsidRPr="006D6FD1">
        <w:rPr>
          <w:rFonts w:ascii="Arial" w:hAnsi="Arial" w:cs="Arial"/>
        </w:rPr>
        <w:t xml:space="preserve"> visando melhorar de maneira progressiva a qualidade do ensino transmitido e absorvido. </w:t>
      </w:r>
      <w:r w:rsidRPr="00FB76B9">
        <w:rPr>
          <w:rFonts w:ascii="Arial" w:hAnsi="Arial" w:cs="Arial"/>
          <w:i/>
        </w:rPr>
        <w:t xml:space="preserve">Vale ressaltar que </w:t>
      </w:r>
      <w:r>
        <w:rPr>
          <w:rFonts w:ascii="Arial" w:hAnsi="Arial" w:cs="Arial"/>
          <w:i/>
        </w:rPr>
        <w:t>essa avaliação pretende levantar alguns indicadores sobre a qualidade das aulas ministradas e portanto não pretende ser a palavra final sobre os processos de trabalho de cada professor.</w:t>
      </w:r>
    </w:p>
    <w:p w:rsidR="0037766E" w:rsidRPr="0037766E" w:rsidRDefault="0037766E" w:rsidP="0037766E">
      <w:pPr>
        <w:spacing w:line="360" w:lineRule="auto"/>
        <w:ind w:firstLine="708"/>
        <w:jc w:val="both"/>
        <w:rPr>
          <w:rFonts w:ascii="Arial" w:hAnsi="Arial" w:cs="Arial"/>
        </w:rPr>
      </w:pPr>
      <w:r w:rsidRPr="006D6FD1">
        <w:rPr>
          <w:rFonts w:ascii="Arial" w:hAnsi="Arial" w:cs="Arial"/>
        </w:rPr>
        <w:t>No sentido de sintetizar um conjunto de dados em uma escala de 0 a 100 pontos, que não pode ser diretamente observada, mas que pode ser estatisticamente inferida foi criado um Índice de Avaliação Docente (IAD). Para construir o IAD foi utilizada a metodologia de Análise Fatorial de Componentes Principais</w:t>
      </w:r>
      <w:r>
        <w:rPr>
          <w:rFonts w:ascii="Arial" w:hAnsi="Arial" w:cs="Arial"/>
        </w:rPr>
        <w:t xml:space="preserve"> para reunir informações dos 8 itens referentes a disciplina e congregá-las em apenas um indicador</w:t>
      </w:r>
      <w:r w:rsidRPr="006D6FD1">
        <w:rPr>
          <w:rFonts w:ascii="Arial" w:hAnsi="Arial" w:cs="Arial"/>
        </w:rPr>
        <w:t>. Com fins de comparação foi calculada a média geral dos professores e a individual para se ter um parâmetro</w:t>
      </w:r>
      <w:r>
        <w:rPr>
          <w:rFonts w:ascii="Arial" w:hAnsi="Arial" w:cs="Arial"/>
        </w:rPr>
        <w:t xml:space="preserve"> de comparação</w:t>
      </w:r>
      <w:r w:rsidRPr="006D6FD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Na primeira vez que essa metodologia foi utilizada apurou-se um índice de 82,87. Pretende-se que esse indicador seja feito todo semestre para acompanhar o desenvolvimento da instituição e dos professores.</w:t>
      </w:r>
    </w:p>
    <w:p w:rsidR="00401EC2" w:rsidRDefault="00401EC2" w:rsidP="00DD7C69">
      <w:pPr>
        <w:jc w:val="center"/>
        <w:rPr>
          <w:rFonts w:ascii="Arial" w:hAnsi="Arial" w:cs="Arial"/>
          <w:b/>
          <w:noProof/>
        </w:rPr>
      </w:pPr>
    </w:p>
    <w:p w:rsidR="00DD7C69" w:rsidRPr="00B709FC" w:rsidRDefault="00A32981" w:rsidP="00401EC2">
      <w:pPr>
        <w:jc w:val="center"/>
        <w:rPr>
          <w:rFonts w:ascii="Arial" w:hAnsi="Arial" w:cs="Arial"/>
          <w:b/>
          <w:noProof/>
        </w:rPr>
      </w:pPr>
      <w:r w:rsidRPr="00B709FC">
        <w:rPr>
          <w:rFonts w:ascii="Arial" w:hAnsi="Arial" w:cs="Arial"/>
          <w:b/>
          <w:noProof/>
        </w:rPr>
        <w:t>GRÁFICO 2</w:t>
      </w:r>
      <w:r w:rsidR="00B709FC" w:rsidRPr="00B709FC">
        <w:rPr>
          <w:rFonts w:ascii="Arial" w:hAnsi="Arial" w:cs="Arial"/>
          <w:b/>
          <w:noProof/>
        </w:rPr>
        <w:t>3</w:t>
      </w:r>
    </w:p>
    <w:p w:rsidR="00401EC2" w:rsidRDefault="00401EC2" w:rsidP="00DD7C69">
      <w:pPr>
        <w:jc w:val="center"/>
        <w:rPr>
          <w:rFonts w:ascii="Arial" w:hAnsi="Arial" w:cs="Arial"/>
          <w:b/>
          <w:noProof/>
        </w:rPr>
      </w:pPr>
    </w:p>
    <w:p w:rsidR="00DD7C69" w:rsidRDefault="00401EC2" w:rsidP="00DD7C69">
      <w:pPr>
        <w:jc w:val="center"/>
        <w:rPr>
          <w:rFonts w:ascii="Arial" w:hAnsi="Arial" w:cs="Arial"/>
          <w:b/>
          <w:noProof/>
        </w:rPr>
      </w:pPr>
      <w:r w:rsidRPr="00401EC2">
        <w:rPr>
          <w:rFonts w:ascii="Arial" w:hAnsi="Arial" w:cs="Arial"/>
          <w:b/>
          <w:noProof/>
        </w:rPr>
        <w:drawing>
          <wp:inline distT="0" distB="0" distL="0" distR="0">
            <wp:extent cx="5383530" cy="3131820"/>
            <wp:effectExtent l="19050" t="0" r="26670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D7C69" w:rsidRPr="00673918" w:rsidRDefault="00DD7C69" w:rsidP="00673918">
      <w:pPr>
        <w:jc w:val="center"/>
        <w:rPr>
          <w:rFonts w:ascii="Arial" w:hAnsi="Arial" w:cs="Arial"/>
          <w:b/>
          <w:noProof/>
        </w:rPr>
      </w:pPr>
    </w:p>
    <w:p w:rsidR="00401EC2" w:rsidRPr="00401EC2" w:rsidRDefault="00401EC2" w:rsidP="005C00E8">
      <w:pPr>
        <w:ind w:left="720"/>
        <w:jc w:val="center"/>
        <w:rPr>
          <w:rFonts w:ascii="Arial" w:hAnsi="Arial" w:cs="Arial"/>
          <w:b/>
          <w:color w:val="00B050"/>
        </w:rPr>
      </w:pPr>
    </w:p>
    <w:p w:rsidR="00B709FC" w:rsidRDefault="00B709FC" w:rsidP="00401EC2">
      <w:pPr>
        <w:jc w:val="center"/>
        <w:rPr>
          <w:rFonts w:ascii="Arial" w:hAnsi="Arial" w:cs="Arial"/>
          <w:b/>
        </w:rPr>
      </w:pPr>
    </w:p>
    <w:p w:rsidR="00B709FC" w:rsidRDefault="00B709FC" w:rsidP="00401EC2">
      <w:pPr>
        <w:jc w:val="center"/>
        <w:rPr>
          <w:rFonts w:ascii="Arial" w:hAnsi="Arial" w:cs="Arial"/>
          <w:b/>
        </w:rPr>
      </w:pPr>
    </w:p>
    <w:p w:rsidR="00B709FC" w:rsidRDefault="00B709FC" w:rsidP="00401EC2">
      <w:pPr>
        <w:jc w:val="center"/>
        <w:rPr>
          <w:rFonts w:ascii="Arial" w:hAnsi="Arial" w:cs="Arial"/>
          <w:b/>
        </w:rPr>
      </w:pPr>
    </w:p>
    <w:p w:rsidR="005C00E8" w:rsidRPr="00B709FC" w:rsidRDefault="005C00E8" w:rsidP="00401EC2">
      <w:pPr>
        <w:jc w:val="center"/>
        <w:rPr>
          <w:rFonts w:ascii="Arial" w:hAnsi="Arial" w:cs="Arial"/>
          <w:b/>
        </w:rPr>
      </w:pPr>
      <w:r w:rsidRPr="00B709FC">
        <w:rPr>
          <w:rFonts w:ascii="Arial" w:hAnsi="Arial" w:cs="Arial"/>
          <w:b/>
        </w:rPr>
        <w:lastRenderedPageBreak/>
        <w:t>GRÁFICO 2</w:t>
      </w:r>
      <w:r w:rsidR="00B709FC" w:rsidRPr="00B709FC">
        <w:rPr>
          <w:rFonts w:ascii="Arial" w:hAnsi="Arial" w:cs="Arial"/>
          <w:b/>
        </w:rPr>
        <w:t>4</w:t>
      </w:r>
    </w:p>
    <w:p w:rsidR="00401EC2" w:rsidRPr="00B709FC" w:rsidRDefault="00401EC2" w:rsidP="005C00E8">
      <w:pPr>
        <w:ind w:left="720"/>
        <w:jc w:val="center"/>
        <w:rPr>
          <w:rFonts w:ascii="Arial" w:hAnsi="Arial" w:cs="Arial"/>
          <w:b/>
        </w:rPr>
      </w:pPr>
    </w:p>
    <w:p w:rsidR="005C00E8" w:rsidRDefault="0028318D" w:rsidP="0028318D">
      <w:pPr>
        <w:jc w:val="center"/>
        <w:rPr>
          <w:rFonts w:ascii="Arial" w:hAnsi="Arial" w:cs="Arial"/>
        </w:rPr>
      </w:pPr>
      <w:r w:rsidRPr="0028318D">
        <w:rPr>
          <w:rFonts w:ascii="Arial" w:hAnsi="Arial" w:cs="Arial"/>
          <w:noProof/>
        </w:rPr>
        <w:drawing>
          <wp:inline distT="0" distB="0" distL="0" distR="0">
            <wp:extent cx="4110990" cy="3162300"/>
            <wp:effectExtent l="19050" t="0" r="22860" b="0"/>
            <wp:docPr id="5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E40B5" w:rsidRPr="005E40B5" w:rsidRDefault="005E40B5" w:rsidP="005E40B5">
      <w:pPr>
        <w:ind w:firstLine="708"/>
        <w:jc w:val="center"/>
        <w:rPr>
          <w:rFonts w:ascii="Arial" w:hAnsi="Arial" w:cs="Arial"/>
          <w:b/>
        </w:rPr>
      </w:pPr>
    </w:p>
    <w:p w:rsidR="005E40B5" w:rsidRDefault="0037766E" w:rsidP="009A213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Foi perguntado aos estudantes qual seria a principal qualidade observada num bom </w:t>
      </w:r>
      <w:r w:rsidR="00595133">
        <w:rPr>
          <w:rFonts w:ascii="Arial" w:hAnsi="Arial" w:cs="Arial"/>
        </w:rPr>
        <w:t>professor(</w:t>
      </w:r>
      <w:r>
        <w:rPr>
          <w:rFonts w:ascii="Arial" w:hAnsi="Arial" w:cs="Arial"/>
        </w:rPr>
        <w:t xml:space="preserve">a). Notou-se que as qualidades mais destacadas estão relacionadas </w:t>
      </w:r>
      <w:r w:rsidR="00B709FC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s formas de transmissão e domínio do conteúdo </w:t>
      </w:r>
      <w:r w:rsidR="00595133">
        <w:rPr>
          <w:rFonts w:ascii="Arial" w:hAnsi="Arial" w:cs="Arial"/>
        </w:rPr>
        <w:t>ministrado.</w:t>
      </w:r>
    </w:p>
    <w:p w:rsidR="005E40B5" w:rsidRDefault="005E40B5" w:rsidP="009A2136">
      <w:pPr>
        <w:ind w:firstLine="708"/>
        <w:jc w:val="both"/>
        <w:rPr>
          <w:rFonts w:ascii="Arial" w:hAnsi="Arial" w:cs="Arial"/>
        </w:rPr>
      </w:pPr>
    </w:p>
    <w:p w:rsidR="008025EC" w:rsidRPr="008025EC" w:rsidRDefault="0037766E" w:rsidP="0080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4 - </w:t>
      </w:r>
      <w:r w:rsidR="004544DF">
        <w:rPr>
          <w:rFonts w:ascii="Arial" w:hAnsi="Arial" w:cs="Arial"/>
          <w:b/>
          <w:bCs/>
          <w:sz w:val="28"/>
          <w:szCs w:val="28"/>
        </w:rPr>
        <w:t xml:space="preserve">INFORMAÇÕES E AÇÕES PREVISTAS </w:t>
      </w:r>
    </w:p>
    <w:p w:rsidR="001D5077" w:rsidRDefault="006A0C14" w:rsidP="00570B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81C3C">
        <w:rPr>
          <w:rFonts w:ascii="Arial" w:hAnsi="Arial" w:cs="Arial"/>
        </w:rPr>
        <w:t xml:space="preserve"> </w:t>
      </w:r>
    </w:p>
    <w:p w:rsidR="008025EC" w:rsidRDefault="008025EC" w:rsidP="008025E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 xml:space="preserve">Desde seu início, a CPA buscou conhecer o histórico de avaliação já existente na Instituição de Ensino Superior - IES, analisar o que estava consolidado e dar continuidade aos processos já instituídos a fim de otimizar a </w:t>
      </w:r>
      <w:r w:rsidR="0037766E">
        <w:rPr>
          <w:rFonts w:ascii="Arial" w:hAnsi="Arial" w:cs="Arial"/>
        </w:rPr>
        <w:t>Auto-</w:t>
      </w:r>
      <w:r w:rsidR="0037766E" w:rsidRPr="0088625B">
        <w:rPr>
          <w:rFonts w:ascii="Arial" w:hAnsi="Arial" w:cs="Arial"/>
        </w:rPr>
        <w:t>avaliação</w:t>
      </w:r>
      <w:r w:rsidRPr="0088625B">
        <w:rPr>
          <w:rFonts w:ascii="Arial" w:hAnsi="Arial" w:cs="Arial"/>
        </w:rPr>
        <w:t xml:space="preserve"> Institucional, através de um processo não estanque, mas contínuo, que permitisse adequar à realidade da Instituição as novas diretrizes para a avaliação do ensino superior, estabelecidas pela Comissão Nacional de Avaliação do Ensino Superior - CONAES.</w:t>
      </w:r>
    </w:p>
    <w:p w:rsidR="00E958A4" w:rsidRPr="0088625B" w:rsidRDefault="00E958A4" w:rsidP="008025E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8025EC" w:rsidRDefault="008025EC" w:rsidP="008025E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>A partir daí, estabele</w:t>
      </w:r>
      <w:r>
        <w:rPr>
          <w:rFonts w:ascii="Arial" w:hAnsi="Arial" w:cs="Arial"/>
        </w:rPr>
        <w:t>ceu como objetivo geral avaliar a Instituição</w:t>
      </w:r>
      <w:r w:rsidRPr="0088625B">
        <w:rPr>
          <w:rFonts w:ascii="Arial" w:hAnsi="Arial" w:cs="Arial"/>
        </w:rPr>
        <w:t xml:space="preserve"> de forma integrada, participativa e contínua, envolvendo seus diferentes segmentos constitutivos, com olhar crítico e global, buscando reflexões a fim de subsidiar a revisão de políticas, programas e projetos que favorecessem a melhoria da qualidade acadêmica e sua efetiva participação na comunidade em que está inserida. Para isso, considerou como objetivos específicos:</w:t>
      </w:r>
    </w:p>
    <w:p w:rsidR="00E958A4" w:rsidRPr="0088625B" w:rsidRDefault="00E958A4" w:rsidP="008025E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595133" w:rsidRDefault="00595133" w:rsidP="00595133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Dar maior publicidade dos dados agregados desse relatório a toda comunidade acadêmica para aderirem cada vez mais ao processo de auto-avaliação.</w:t>
      </w:r>
    </w:p>
    <w:p w:rsidR="00595133" w:rsidRDefault="00595133" w:rsidP="00595133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Trabalhar os pontos fracos da instituição para estimular cada vez mais um desenvolvimento pleno.</w:t>
      </w:r>
    </w:p>
    <w:p w:rsidR="00595133" w:rsidRDefault="00595133" w:rsidP="00595133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Criar uma política de incentivo para que os estudantes se engajem cada vez mais em seus processos de estudo e preparação para a vida e o mercado de trabalho.</w:t>
      </w:r>
    </w:p>
    <w:p w:rsidR="00595133" w:rsidRDefault="00595133" w:rsidP="00595133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Incentivar a capacitação e preparação dos professores para que eles se qualifiquem cada vez mais e assim faça crescer todo o nosso corpo docente.</w:t>
      </w:r>
    </w:p>
    <w:p w:rsidR="008025EC" w:rsidRPr="0088625B" w:rsidRDefault="008025EC" w:rsidP="0037766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 xml:space="preserve">Conhecer e analisar a realidade </w:t>
      </w:r>
      <w:r>
        <w:rPr>
          <w:rFonts w:ascii="Arial" w:hAnsi="Arial" w:cs="Arial"/>
        </w:rPr>
        <w:t>da Faculdade do Futuro</w:t>
      </w:r>
      <w:r w:rsidRPr="0088625B">
        <w:rPr>
          <w:rFonts w:ascii="Arial" w:hAnsi="Arial" w:cs="Arial"/>
        </w:rPr>
        <w:t xml:space="preserve"> nas suas especificidades de acordo com sua missão;</w:t>
      </w:r>
    </w:p>
    <w:p w:rsidR="008025EC" w:rsidRPr="0088625B" w:rsidRDefault="008025EC" w:rsidP="0037766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>Promover e estimular a implementação de processos avaliativos em todas as instâncias da Instituição de forma a embasar o planejamento, a gestão, o aperfeiçoamento e a articulação contínua dos programas e projetos acadêmicos na busca da melhoria da qualidade do ensino, da pesquisa e da extensão;</w:t>
      </w:r>
    </w:p>
    <w:p w:rsidR="008025EC" w:rsidRPr="0088625B" w:rsidRDefault="008025EC" w:rsidP="0037766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>Viabilizar um olhar crítico interno e externo do universo envolvido, visando à identificação de pontos fortes e fracos, objetivando ações de reforço e corretivas;</w:t>
      </w:r>
    </w:p>
    <w:p w:rsidR="008025EC" w:rsidRPr="0088625B" w:rsidRDefault="008025EC" w:rsidP="0037766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>Otimizar os processos avaliativos correntes, sugerindo alterações para a adequação às diretrizes propostas pela INEP/CONAES;</w:t>
      </w:r>
    </w:p>
    <w:p w:rsidR="008025EC" w:rsidRPr="0088625B" w:rsidRDefault="008025EC" w:rsidP="0037766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>Sistematizar e padronizar os processos avaliativos, promovendo a articulação dos diferentes dados e informações coletadas;</w:t>
      </w:r>
    </w:p>
    <w:p w:rsidR="008025EC" w:rsidRDefault="008025EC" w:rsidP="0037766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8625B">
        <w:rPr>
          <w:rFonts w:ascii="Arial" w:hAnsi="Arial" w:cs="Arial"/>
        </w:rPr>
        <w:t>Proporcionar debates e discussões entre os atores envolvidos, promovendo uma ampla reflexão sobre a eficiência, a eficácia e a relevância social e científica dos programas e projetos institucionais relacionados com as atividades-fim da Instituição.</w:t>
      </w:r>
    </w:p>
    <w:p w:rsidR="00E958A4" w:rsidRPr="0088625B" w:rsidRDefault="00E958A4" w:rsidP="008025E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FD01EC" w:rsidRDefault="00FD01EC" w:rsidP="00137E0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sectPr w:rsidR="00FD01EC" w:rsidSect="00192E8C">
      <w:headerReference w:type="default" r:id="rId38"/>
      <w:footerReference w:type="default" r:id="rId39"/>
      <w:pgSz w:w="11906" w:h="16838"/>
      <w:pgMar w:top="1418" w:right="1701" w:bottom="1418" w:left="1701" w:header="709" w:footer="139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4CA" w:rsidRDefault="00D114CA" w:rsidP="00A14907">
      <w:r>
        <w:separator/>
      </w:r>
    </w:p>
  </w:endnote>
  <w:endnote w:type="continuationSeparator" w:id="1">
    <w:p w:rsidR="00D114CA" w:rsidRDefault="00D114CA" w:rsidP="00A14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3DF" w:rsidRDefault="002243DF" w:rsidP="000C08B7">
    <w:pPr>
      <w:pStyle w:val="Rodap"/>
      <w:tabs>
        <w:tab w:val="clear" w:pos="4252"/>
        <w:tab w:val="clear" w:pos="8504"/>
        <w:tab w:val="left" w:pos="2325"/>
      </w:tabs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4543425</wp:posOffset>
          </wp:positionH>
          <wp:positionV relativeFrom="paragraph">
            <wp:posOffset>60960</wp:posOffset>
          </wp:positionV>
          <wp:extent cx="1071880" cy="695960"/>
          <wp:effectExtent l="19050" t="19050" r="13970" b="27940"/>
          <wp:wrapNone/>
          <wp:docPr id="3" name="Imagem 2" descr="LOGO%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%2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695960"/>
                  </a:xfrm>
                  <a:prstGeom prst="rect">
                    <a:avLst/>
                  </a:prstGeom>
                  <a:noFill/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60960</wp:posOffset>
          </wp:positionV>
          <wp:extent cx="1071880" cy="695960"/>
          <wp:effectExtent l="19050" t="19050" r="13970" b="27940"/>
          <wp:wrapNone/>
          <wp:docPr id="2" name="Imagem 1" descr="LOGO%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%2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695960"/>
                  </a:xfrm>
                  <a:prstGeom prst="rect">
                    <a:avLst/>
                  </a:prstGeom>
                  <a:noFill/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           </w:t>
    </w:r>
    <w:r w:rsidRPr="000C08B7">
      <w:rPr>
        <w:rFonts w:ascii="Arial" w:hAnsi="Arial" w:cs="Arial"/>
        <w:b/>
      </w:rPr>
      <w:t xml:space="preserve">FACULDADE DO FUTURO </w:t>
    </w:r>
  </w:p>
  <w:p w:rsidR="002243DF" w:rsidRDefault="002243DF" w:rsidP="000C08B7">
    <w:pPr>
      <w:pStyle w:val="Rodap"/>
      <w:tabs>
        <w:tab w:val="clear" w:pos="4252"/>
        <w:tab w:val="clear" w:pos="8504"/>
        <w:tab w:val="left" w:pos="2325"/>
        <w:tab w:val="left" w:pos="7365"/>
      </w:tabs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        Comissão de Avaliação Institucional </w:t>
    </w:r>
    <w:r>
      <w:rPr>
        <w:rFonts w:ascii="Arial" w:hAnsi="Arial" w:cs="Arial"/>
        <w:b/>
      </w:rPr>
      <w:tab/>
    </w:r>
  </w:p>
  <w:p w:rsidR="002243DF" w:rsidRPr="000C08B7" w:rsidRDefault="002243DF" w:rsidP="000C08B7">
    <w:pPr>
      <w:pStyle w:val="Rodap"/>
      <w:tabs>
        <w:tab w:val="clear" w:pos="4252"/>
        <w:tab w:val="clear" w:pos="8504"/>
        <w:tab w:val="left" w:pos="2325"/>
      </w:tabs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                     CPA/FAF – 2016/2018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4CA" w:rsidRDefault="00D114CA" w:rsidP="00A14907">
      <w:r>
        <w:separator/>
      </w:r>
    </w:p>
  </w:footnote>
  <w:footnote w:type="continuationSeparator" w:id="1">
    <w:p w:rsidR="00D114CA" w:rsidRDefault="00D114CA" w:rsidP="00A149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3DF" w:rsidRDefault="002243DF">
    <w:pPr>
      <w:pStyle w:val="Cabealho"/>
      <w:pBdr>
        <w:bottom w:val="single" w:sz="4" w:space="1" w:color="D9D9D9"/>
      </w:pBdr>
      <w:jc w:val="right"/>
      <w:rPr>
        <w:b/>
      </w:rPr>
    </w:pPr>
    <w:r>
      <w:rPr>
        <w:color w:val="7F7F7F"/>
        <w:spacing w:val="60"/>
      </w:rPr>
      <w:t>Página</w:t>
    </w:r>
    <w:r>
      <w:t xml:space="preserve"> | </w:t>
    </w:r>
    <w:fldSimple w:instr=" PAGE   \* MERGEFORMAT ">
      <w:r w:rsidR="00226BCE" w:rsidRPr="00226BCE">
        <w:rPr>
          <w:b/>
          <w:noProof/>
        </w:rPr>
        <w:t>25</w:t>
      </w:r>
    </w:fldSimple>
  </w:p>
  <w:p w:rsidR="002243DF" w:rsidRPr="000C08B7" w:rsidRDefault="002243DF" w:rsidP="000C08B7">
    <w:pPr>
      <w:pStyle w:val="Cabealho"/>
      <w:jc w:val="center"/>
      <w:rPr>
        <w:rFonts w:ascii="Arial" w:hAnsi="Arial" w:cs="Arial"/>
        <w:b/>
      </w:rPr>
    </w:pPr>
    <w:r w:rsidRPr="000C08B7">
      <w:rPr>
        <w:rFonts w:ascii="Arial" w:hAnsi="Arial" w:cs="Arial"/>
        <w:b/>
      </w:rPr>
      <w:t xml:space="preserve">Relatório </w:t>
    </w:r>
    <w:r>
      <w:rPr>
        <w:rFonts w:ascii="Arial" w:hAnsi="Arial" w:cs="Arial"/>
        <w:b/>
      </w:rPr>
      <w:t>Parcial</w:t>
    </w:r>
    <w:r w:rsidRPr="000C08B7">
      <w:rPr>
        <w:rFonts w:ascii="Arial" w:hAnsi="Arial" w:cs="Arial"/>
        <w:b/>
      </w:rPr>
      <w:t xml:space="preserve"> – </w:t>
    </w:r>
    <w:r>
      <w:rPr>
        <w:rFonts w:ascii="Arial" w:hAnsi="Arial" w:cs="Arial"/>
        <w:b/>
      </w:rPr>
      <w:t>201</w:t>
    </w:r>
    <w:r w:rsidR="002054B2">
      <w:rPr>
        <w:rFonts w:ascii="Arial" w:hAnsi="Arial" w:cs="Arial"/>
        <w:b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0188"/>
    <w:multiLevelType w:val="hybridMultilevel"/>
    <w:tmpl w:val="DA5A308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225BE"/>
    <w:multiLevelType w:val="hybridMultilevel"/>
    <w:tmpl w:val="61AEB2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3448D"/>
    <w:multiLevelType w:val="hybridMultilevel"/>
    <w:tmpl w:val="56382C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B5891"/>
    <w:multiLevelType w:val="hybridMultilevel"/>
    <w:tmpl w:val="1BBEB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65F98"/>
    <w:multiLevelType w:val="hybridMultilevel"/>
    <w:tmpl w:val="E4A40B9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C668C"/>
    <w:multiLevelType w:val="hybridMultilevel"/>
    <w:tmpl w:val="ADECB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26243"/>
    <w:multiLevelType w:val="hybridMultilevel"/>
    <w:tmpl w:val="2EA03C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825E4"/>
    <w:multiLevelType w:val="hybridMultilevel"/>
    <w:tmpl w:val="8F0E802E"/>
    <w:lvl w:ilvl="0" w:tplc="064E5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F42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86F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5E2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769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AAF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A69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E81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945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EB12B86"/>
    <w:multiLevelType w:val="hybridMultilevel"/>
    <w:tmpl w:val="DBB2C4D2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F077A5"/>
    <w:multiLevelType w:val="hybridMultilevel"/>
    <w:tmpl w:val="E2E86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C1FD5"/>
    <w:multiLevelType w:val="hybridMultilevel"/>
    <w:tmpl w:val="B3D81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65472"/>
    <w:multiLevelType w:val="hybridMultilevel"/>
    <w:tmpl w:val="9D9E4B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70918"/>
    <w:multiLevelType w:val="hybridMultilevel"/>
    <w:tmpl w:val="DFD23FD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4D23"/>
    <w:multiLevelType w:val="hybridMultilevel"/>
    <w:tmpl w:val="F6129C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D905E9"/>
    <w:multiLevelType w:val="hybridMultilevel"/>
    <w:tmpl w:val="C5AA9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E07F59"/>
    <w:multiLevelType w:val="hybridMultilevel"/>
    <w:tmpl w:val="B894A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3C48A4"/>
    <w:multiLevelType w:val="hybridMultilevel"/>
    <w:tmpl w:val="31AAC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F52CB"/>
    <w:multiLevelType w:val="hybridMultilevel"/>
    <w:tmpl w:val="FB0A74D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666A89"/>
    <w:multiLevelType w:val="hybridMultilevel"/>
    <w:tmpl w:val="6C5097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90049"/>
    <w:multiLevelType w:val="hybridMultilevel"/>
    <w:tmpl w:val="5E160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40564"/>
    <w:multiLevelType w:val="hybridMultilevel"/>
    <w:tmpl w:val="0C0A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F486A"/>
    <w:multiLevelType w:val="hybridMultilevel"/>
    <w:tmpl w:val="B7D602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1E4AD5"/>
    <w:multiLevelType w:val="hybridMultilevel"/>
    <w:tmpl w:val="336C02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B36F1E"/>
    <w:multiLevelType w:val="hybridMultilevel"/>
    <w:tmpl w:val="8064E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EB2FED"/>
    <w:multiLevelType w:val="hybridMultilevel"/>
    <w:tmpl w:val="C8223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174CA4"/>
    <w:multiLevelType w:val="hybridMultilevel"/>
    <w:tmpl w:val="DF2299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270D5A"/>
    <w:multiLevelType w:val="hybridMultilevel"/>
    <w:tmpl w:val="E88286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83FC6"/>
    <w:multiLevelType w:val="hybridMultilevel"/>
    <w:tmpl w:val="B74ED1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EE5393"/>
    <w:multiLevelType w:val="hybridMultilevel"/>
    <w:tmpl w:val="E64A4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6A32C9"/>
    <w:multiLevelType w:val="hybridMultilevel"/>
    <w:tmpl w:val="1144AF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4C6D86"/>
    <w:multiLevelType w:val="hybridMultilevel"/>
    <w:tmpl w:val="CA6AD04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DD10EC"/>
    <w:multiLevelType w:val="hybridMultilevel"/>
    <w:tmpl w:val="E71CA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FE11E0"/>
    <w:multiLevelType w:val="hybridMultilevel"/>
    <w:tmpl w:val="F1A629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D016B4"/>
    <w:multiLevelType w:val="hybridMultilevel"/>
    <w:tmpl w:val="6F3818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4217D4"/>
    <w:multiLevelType w:val="hybridMultilevel"/>
    <w:tmpl w:val="A6FA3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BF5956"/>
    <w:multiLevelType w:val="hybridMultilevel"/>
    <w:tmpl w:val="007A90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4C7661"/>
    <w:multiLevelType w:val="hybridMultilevel"/>
    <w:tmpl w:val="735854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D140D7"/>
    <w:multiLevelType w:val="hybridMultilevel"/>
    <w:tmpl w:val="71148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C22429"/>
    <w:multiLevelType w:val="hybridMultilevel"/>
    <w:tmpl w:val="FA960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3E774F"/>
    <w:multiLevelType w:val="hybridMultilevel"/>
    <w:tmpl w:val="C6449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5C5571"/>
    <w:multiLevelType w:val="hybridMultilevel"/>
    <w:tmpl w:val="3FD68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7F4A27"/>
    <w:multiLevelType w:val="hybridMultilevel"/>
    <w:tmpl w:val="1F1A68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308502D"/>
    <w:multiLevelType w:val="hybridMultilevel"/>
    <w:tmpl w:val="FE2EB8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611907"/>
    <w:multiLevelType w:val="hybridMultilevel"/>
    <w:tmpl w:val="055E62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0811D0"/>
    <w:multiLevelType w:val="hybridMultilevel"/>
    <w:tmpl w:val="FB9C5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2"/>
  </w:num>
  <w:num w:numId="3">
    <w:abstractNumId w:val="43"/>
  </w:num>
  <w:num w:numId="4">
    <w:abstractNumId w:val="34"/>
  </w:num>
  <w:num w:numId="5">
    <w:abstractNumId w:val="4"/>
  </w:num>
  <w:num w:numId="6">
    <w:abstractNumId w:val="31"/>
  </w:num>
  <w:num w:numId="7">
    <w:abstractNumId w:val="30"/>
  </w:num>
  <w:num w:numId="8">
    <w:abstractNumId w:val="32"/>
  </w:num>
  <w:num w:numId="9">
    <w:abstractNumId w:val="13"/>
  </w:num>
  <w:num w:numId="10">
    <w:abstractNumId w:val="22"/>
  </w:num>
  <w:num w:numId="11">
    <w:abstractNumId w:val="14"/>
  </w:num>
  <w:num w:numId="12">
    <w:abstractNumId w:val="39"/>
  </w:num>
  <w:num w:numId="13">
    <w:abstractNumId w:val="11"/>
  </w:num>
  <w:num w:numId="14">
    <w:abstractNumId w:val="0"/>
  </w:num>
  <w:num w:numId="15">
    <w:abstractNumId w:val="28"/>
  </w:num>
  <w:num w:numId="16">
    <w:abstractNumId w:val="37"/>
  </w:num>
  <w:num w:numId="17">
    <w:abstractNumId w:val="16"/>
  </w:num>
  <w:num w:numId="18">
    <w:abstractNumId w:val="27"/>
  </w:num>
  <w:num w:numId="19">
    <w:abstractNumId w:val="33"/>
  </w:num>
  <w:num w:numId="20">
    <w:abstractNumId w:val="10"/>
  </w:num>
  <w:num w:numId="21">
    <w:abstractNumId w:val="20"/>
  </w:num>
  <w:num w:numId="22">
    <w:abstractNumId w:val="18"/>
  </w:num>
  <w:num w:numId="23">
    <w:abstractNumId w:val="29"/>
  </w:num>
  <w:num w:numId="24">
    <w:abstractNumId w:val="35"/>
  </w:num>
  <w:num w:numId="25">
    <w:abstractNumId w:val="2"/>
  </w:num>
  <w:num w:numId="26">
    <w:abstractNumId w:val="38"/>
  </w:num>
  <w:num w:numId="27">
    <w:abstractNumId w:val="17"/>
  </w:num>
  <w:num w:numId="28">
    <w:abstractNumId w:val="6"/>
  </w:num>
  <w:num w:numId="29">
    <w:abstractNumId w:val="40"/>
  </w:num>
  <w:num w:numId="30">
    <w:abstractNumId w:val="44"/>
  </w:num>
  <w:num w:numId="31">
    <w:abstractNumId w:val="23"/>
  </w:num>
  <w:num w:numId="32">
    <w:abstractNumId w:val="25"/>
  </w:num>
  <w:num w:numId="33">
    <w:abstractNumId w:val="26"/>
  </w:num>
  <w:num w:numId="34">
    <w:abstractNumId w:val="12"/>
  </w:num>
  <w:num w:numId="35">
    <w:abstractNumId w:val="5"/>
  </w:num>
  <w:num w:numId="36">
    <w:abstractNumId w:val="19"/>
  </w:num>
  <w:num w:numId="37">
    <w:abstractNumId w:val="1"/>
  </w:num>
  <w:num w:numId="38">
    <w:abstractNumId w:val="21"/>
  </w:num>
  <w:num w:numId="39">
    <w:abstractNumId w:val="24"/>
  </w:num>
  <w:num w:numId="40">
    <w:abstractNumId w:val="3"/>
  </w:num>
  <w:num w:numId="41">
    <w:abstractNumId w:val="15"/>
  </w:num>
  <w:num w:numId="42">
    <w:abstractNumId w:val="36"/>
  </w:num>
  <w:num w:numId="43">
    <w:abstractNumId w:val="41"/>
  </w:num>
  <w:num w:numId="44">
    <w:abstractNumId w:val="7"/>
  </w:num>
  <w:num w:numId="4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1F61B4"/>
    <w:rsid w:val="0000001D"/>
    <w:rsid w:val="00000AA4"/>
    <w:rsid w:val="00001336"/>
    <w:rsid w:val="00010A7E"/>
    <w:rsid w:val="00011D6F"/>
    <w:rsid w:val="000135E3"/>
    <w:rsid w:val="00016595"/>
    <w:rsid w:val="000166A1"/>
    <w:rsid w:val="000214C1"/>
    <w:rsid w:val="00024DD7"/>
    <w:rsid w:val="00026EE5"/>
    <w:rsid w:val="00035C18"/>
    <w:rsid w:val="00036349"/>
    <w:rsid w:val="00040F94"/>
    <w:rsid w:val="00043613"/>
    <w:rsid w:val="000442DE"/>
    <w:rsid w:val="00050DC1"/>
    <w:rsid w:val="00053BFF"/>
    <w:rsid w:val="000603ED"/>
    <w:rsid w:val="00064AA6"/>
    <w:rsid w:val="0006535F"/>
    <w:rsid w:val="00072B8D"/>
    <w:rsid w:val="00076413"/>
    <w:rsid w:val="000870BB"/>
    <w:rsid w:val="00090C17"/>
    <w:rsid w:val="000935F7"/>
    <w:rsid w:val="000942D9"/>
    <w:rsid w:val="00095024"/>
    <w:rsid w:val="00095866"/>
    <w:rsid w:val="0009726D"/>
    <w:rsid w:val="000A0375"/>
    <w:rsid w:val="000A04CE"/>
    <w:rsid w:val="000A2571"/>
    <w:rsid w:val="000A4F48"/>
    <w:rsid w:val="000A5A05"/>
    <w:rsid w:val="000A6A2D"/>
    <w:rsid w:val="000B7CCE"/>
    <w:rsid w:val="000C08B7"/>
    <w:rsid w:val="000C73EC"/>
    <w:rsid w:val="000C79D1"/>
    <w:rsid w:val="000D0C72"/>
    <w:rsid w:val="000D1133"/>
    <w:rsid w:val="000D1D10"/>
    <w:rsid w:val="000D2C62"/>
    <w:rsid w:val="000E22E4"/>
    <w:rsid w:val="000E2F0A"/>
    <w:rsid w:val="000E3612"/>
    <w:rsid w:val="000F5814"/>
    <w:rsid w:val="00100645"/>
    <w:rsid w:val="00104870"/>
    <w:rsid w:val="00115A41"/>
    <w:rsid w:val="0011675E"/>
    <w:rsid w:val="00121334"/>
    <w:rsid w:val="001213B8"/>
    <w:rsid w:val="001216B7"/>
    <w:rsid w:val="00134249"/>
    <w:rsid w:val="001351CE"/>
    <w:rsid w:val="001362BC"/>
    <w:rsid w:val="001374F7"/>
    <w:rsid w:val="00137E03"/>
    <w:rsid w:val="00141331"/>
    <w:rsid w:val="00141E49"/>
    <w:rsid w:val="001439A2"/>
    <w:rsid w:val="0015254E"/>
    <w:rsid w:val="00156A57"/>
    <w:rsid w:val="00162486"/>
    <w:rsid w:val="0016488B"/>
    <w:rsid w:val="001675A5"/>
    <w:rsid w:val="001804F7"/>
    <w:rsid w:val="001823EA"/>
    <w:rsid w:val="00190735"/>
    <w:rsid w:val="00190E24"/>
    <w:rsid w:val="00191C13"/>
    <w:rsid w:val="00192E8C"/>
    <w:rsid w:val="00194B79"/>
    <w:rsid w:val="00195039"/>
    <w:rsid w:val="0019581B"/>
    <w:rsid w:val="001A0F43"/>
    <w:rsid w:val="001A11B2"/>
    <w:rsid w:val="001A354E"/>
    <w:rsid w:val="001A3C7D"/>
    <w:rsid w:val="001A5F01"/>
    <w:rsid w:val="001B063C"/>
    <w:rsid w:val="001B617C"/>
    <w:rsid w:val="001B68AA"/>
    <w:rsid w:val="001C2B2B"/>
    <w:rsid w:val="001C6683"/>
    <w:rsid w:val="001C7B2C"/>
    <w:rsid w:val="001D2B3D"/>
    <w:rsid w:val="001D3968"/>
    <w:rsid w:val="001D5077"/>
    <w:rsid w:val="001E3C69"/>
    <w:rsid w:val="001E7B2C"/>
    <w:rsid w:val="001F2678"/>
    <w:rsid w:val="001F4711"/>
    <w:rsid w:val="001F61B4"/>
    <w:rsid w:val="00200AAD"/>
    <w:rsid w:val="002018B7"/>
    <w:rsid w:val="00201FE8"/>
    <w:rsid w:val="00204C6C"/>
    <w:rsid w:val="002054B2"/>
    <w:rsid w:val="00206EBB"/>
    <w:rsid w:val="00206EFD"/>
    <w:rsid w:val="00207B2D"/>
    <w:rsid w:val="00215CCE"/>
    <w:rsid w:val="00217726"/>
    <w:rsid w:val="002243DF"/>
    <w:rsid w:val="002245CD"/>
    <w:rsid w:val="00226BCE"/>
    <w:rsid w:val="0024102C"/>
    <w:rsid w:val="00243207"/>
    <w:rsid w:val="002443FC"/>
    <w:rsid w:val="00253C24"/>
    <w:rsid w:val="0025495D"/>
    <w:rsid w:val="0026047F"/>
    <w:rsid w:val="002622C4"/>
    <w:rsid w:val="00264A14"/>
    <w:rsid w:val="00265DEF"/>
    <w:rsid w:val="002701A3"/>
    <w:rsid w:val="00272DA1"/>
    <w:rsid w:val="00275C35"/>
    <w:rsid w:val="0028199C"/>
    <w:rsid w:val="0028318D"/>
    <w:rsid w:val="002839BD"/>
    <w:rsid w:val="00286E4D"/>
    <w:rsid w:val="00286EBC"/>
    <w:rsid w:val="00291581"/>
    <w:rsid w:val="00292422"/>
    <w:rsid w:val="0029278E"/>
    <w:rsid w:val="002937A8"/>
    <w:rsid w:val="00296B3A"/>
    <w:rsid w:val="002A1C2A"/>
    <w:rsid w:val="002A6BB9"/>
    <w:rsid w:val="002A6FED"/>
    <w:rsid w:val="002B2BD7"/>
    <w:rsid w:val="002B380C"/>
    <w:rsid w:val="002B678D"/>
    <w:rsid w:val="002C131E"/>
    <w:rsid w:val="002C1B07"/>
    <w:rsid w:val="002C1BE4"/>
    <w:rsid w:val="002C409F"/>
    <w:rsid w:val="002D0E03"/>
    <w:rsid w:val="002D3FDF"/>
    <w:rsid w:val="002D3FEB"/>
    <w:rsid w:val="002E01D4"/>
    <w:rsid w:val="002E2F21"/>
    <w:rsid w:val="002E43F2"/>
    <w:rsid w:val="002E4EE8"/>
    <w:rsid w:val="002F183D"/>
    <w:rsid w:val="003050E8"/>
    <w:rsid w:val="00306FC5"/>
    <w:rsid w:val="003070F5"/>
    <w:rsid w:val="003119B8"/>
    <w:rsid w:val="0031508F"/>
    <w:rsid w:val="00315DBD"/>
    <w:rsid w:val="0032277F"/>
    <w:rsid w:val="00334EB6"/>
    <w:rsid w:val="0033681A"/>
    <w:rsid w:val="00336D1A"/>
    <w:rsid w:val="00336EF0"/>
    <w:rsid w:val="003372D7"/>
    <w:rsid w:val="00337428"/>
    <w:rsid w:val="003375A6"/>
    <w:rsid w:val="003406B1"/>
    <w:rsid w:val="0034373C"/>
    <w:rsid w:val="00343CEC"/>
    <w:rsid w:val="003529E0"/>
    <w:rsid w:val="00353334"/>
    <w:rsid w:val="00353598"/>
    <w:rsid w:val="00353956"/>
    <w:rsid w:val="00354499"/>
    <w:rsid w:val="00375B77"/>
    <w:rsid w:val="0037721A"/>
    <w:rsid w:val="0037766E"/>
    <w:rsid w:val="00385580"/>
    <w:rsid w:val="0039007B"/>
    <w:rsid w:val="00390A99"/>
    <w:rsid w:val="0039776B"/>
    <w:rsid w:val="00397C92"/>
    <w:rsid w:val="003A3B6D"/>
    <w:rsid w:val="003A3CB3"/>
    <w:rsid w:val="003A578C"/>
    <w:rsid w:val="003A6792"/>
    <w:rsid w:val="003A6BCB"/>
    <w:rsid w:val="003A745A"/>
    <w:rsid w:val="003B067B"/>
    <w:rsid w:val="003B12FE"/>
    <w:rsid w:val="003B27A2"/>
    <w:rsid w:val="003B307A"/>
    <w:rsid w:val="003B3726"/>
    <w:rsid w:val="003B518F"/>
    <w:rsid w:val="003C23D2"/>
    <w:rsid w:val="003C2D7B"/>
    <w:rsid w:val="003C3CE8"/>
    <w:rsid w:val="003C43B8"/>
    <w:rsid w:val="003D08D7"/>
    <w:rsid w:val="003D2537"/>
    <w:rsid w:val="003D364F"/>
    <w:rsid w:val="003D7410"/>
    <w:rsid w:val="003E1909"/>
    <w:rsid w:val="003E38DC"/>
    <w:rsid w:val="003E3BE0"/>
    <w:rsid w:val="003F0379"/>
    <w:rsid w:val="00401EC2"/>
    <w:rsid w:val="00410652"/>
    <w:rsid w:val="0041302A"/>
    <w:rsid w:val="00424D3F"/>
    <w:rsid w:val="00424E93"/>
    <w:rsid w:val="00427BBE"/>
    <w:rsid w:val="00431E2F"/>
    <w:rsid w:val="00434B3A"/>
    <w:rsid w:val="00434EEE"/>
    <w:rsid w:val="004379AA"/>
    <w:rsid w:val="00437A1C"/>
    <w:rsid w:val="00445DD7"/>
    <w:rsid w:val="004478BC"/>
    <w:rsid w:val="0045058E"/>
    <w:rsid w:val="0045387E"/>
    <w:rsid w:val="004544DF"/>
    <w:rsid w:val="00455032"/>
    <w:rsid w:val="00460C63"/>
    <w:rsid w:val="00465E19"/>
    <w:rsid w:val="00466569"/>
    <w:rsid w:val="0047056D"/>
    <w:rsid w:val="004726A6"/>
    <w:rsid w:val="00474A4D"/>
    <w:rsid w:val="00474F95"/>
    <w:rsid w:val="0047614F"/>
    <w:rsid w:val="00476D04"/>
    <w:rsid w:val="00481FA3"/>
    <w:rsid w:val="004830FA"/>
    <w:rsid w:val="00485BEC"/>
    <w:rsid w:val="00490144"/>
    <w:rsid w:val="00491FC5"/>
    <w:rsid w:val="00492ACB"/>
    <w:rsid w:val="00494344"/>
    <w:rsid w:val="004959DB"/>
    <w:rsid w:val="004965F3"/>
    <w:rsid w:val="004A46C2"/>
    <w:rsid w:val="004B7542"/>
    <w:rsid w:val="004B770B"/>
    <w:rsid w:val="004C3442"/>
    <w:rsid w:val="004C35AA"/>
    <w:rsid w:val="004D0F8B"/>
    <w:rsid w:val="004D2A87"/>
    <w:rsid w:val="004D4FB4"/>
    <w:rsid w:val="004E1AF8"/>
    <w:rsid w:val="004E2A41"/>
    <w:rsid w:val="004E2C8E"/>
    <w:rsid w:val="004E2DAF"/>
    <w:rsid w:val="004E444B"/>
    <w:rsid w:val="004F1ED4"/>
    <w:rsid w:val="004F302E"/>
    <w:rsid w:val="004F5751"/>
    <w:rsid w:val="004F5D15"/>
    <w:rsid w:val="00500880"/>
    <w:rsid w:val="00502C23"/>
    <w:rsid w:val="00503C3C"/>
    <w:rsid w:val="00511611"/>
    <w:rsid w:val="00511969"/>
    <w:rsid w:val="00512269"/>
    <w:rsid w:val="0051266F"/>
    <w:rsid w:val="00513716"/>
    <w:rsid w:val="005146A3"/>
    <w:rsid w:val="00515A00"/>
    <w:rsid w:val="00516748"/>
    <w:rsid w:val="0052556B"/>
    <w:rsid w:val="005309B7"/>
    <w:rsid w:val="005309FC"/>
    <w:rsid w:val="00530E55"/>
    <w:rsid w:val="005316C2"/>
    <w:rsid w:val="00535B53"/>
    <w:rsid w:val="00537A67"/>
    <w:rsid w:val="005419CB"/>
    <w:rsid w:val="00542DCF"/>
    <w:rsid w:val="005469F7"/>
    <w:rsid w:val="00546A2E"/>
    <w:rsid w:val="00553B92"/>
    <w:rsid w:val="00555D8C"/>
    <w:rsid w:val="00562420"/>
    <w:rsid w:val="005646C1"/>
    <w:rsid w:val="00564EB4"/>
    <w:rsid w:val="00566952"/>
    <w:rsid w:val="00567C55"/>
    <w:rsid w:val="00570B8B"/>
    <w:rsid w:val="00575ADC"/>
    <w:rsid w:val="0057622D"/>
    <w:rsid w:val="005763F0"/>
    <w:rsid w:val="00592ED3"/>
    <w:rsid w:val="00595133"/>
    <w:rsid w:val="005A1D55"/>
    <w:rsid w:val="005A3D65"/>
    <w:rsid w:val="005A58B8"/>
    <w:rsid w:val="005B0396"/>
    <w:rsid w:val="005B1069"/>
    <w:rsid w:val="005B121C"/>
    <w:rsid w:val="005B2951"/>
    <w:rsid w:val="005B5AC1"/>
    <w:rsid w:val="005C00E8"/>
    <w:rsid w:val="005C210C"/>
    <w:rsid w:val="005C26E6"/>
    <w:rsid w:val="005C38FC"/>
    <w:rsid w:val="005C4CFA"/>
    <w:rsid w:val="005D047F"/>
    <w:rsid w:val="005D0DBA"/>
    <w:rsid w:val="005D26E4"/>
    <w:rsid w:val="005D2752"/>
    <w:rsid w:val="005D27D1"/>
    <w:rsid w:val="005D4E02"/>
    <w:rsid w:val="005D6394"/>
    <w:rsid w:val="005E40B5"/>
    <w:rsid w:val="005E7BA0"/>
    <w:rsid w:val="005E7BA3"/>
    <w:rsid w:val="005E7C20"/>
    <w:rsid w:val="005F1D6B"/>
    <w:rsid w:val="005F7274"/>
    <w:rsid w:val="005F7B64"/>
    <w:rsid w:val="006127A6"/>
    <w:rsid w:val="00615F69"/>
    <w:rsid w:val="006172E5"/>
    <w:rsid w:val="00622AF1"/>
    <w:rsid w:val="00623017"/>
    <w:rsid w:val="00627E23"/>
    <w:rsid w:val="006344A1"/>
    <w:rsid w:val="00635291"/>
    <w:rsid w:val="00643541"/>
    <w:rsid w:val="00644906"/>
    <w:rsid w:val="00647DEF"/>
    <w:rsid w:val="006514C7"/>
    <w:rsid w:val="006529CB"/>
    <w:rsid w:val="00654126"/>
    <w:rsid w:val="00654434"/>
    <w:rsid w:val="006640CA"/>
    <w:rsid w:val="00664826"/>
    <w:rsid w:val="0067159B"/>
    <w:rsid w:val="00673513"/>
    <w:rsid w:val="00673918"/>
    <w:rsid w:val="00673923"/>
    <w:rsid w:val="00677688"/>
    <w:rsid w:val="00682ACD"/>
    <w:rsid w:val="00682BD6"/>
    <w:rsid w:val="00685F93"/>
    <w:rsid w:val="006873D2"/>
    <w:rsid w:val="00691D44"/>
    <w:rsid w:val="00691DF3"/>
    <w:rsid w:val="00691DF5"/>
    <w:rsid w:val="006922A2"/>
    <w:rsid w:val="00692C03"/>
    <w:rsid w:val="006975F1"/>
    <w:rsid w:val="006A0C14"/>
    <w:rsid w:val="006A10B1"/>
    <w:rsid w:val="006A4389"/>
    <w:rsid w:val="006A43E0"/>
    <w:rsid w:val="006B0B71"/>
    <w:rsid w:val="006B1904"/>
    <w:rsid w:val="006B5A4E"/>
    <w:rsid w:val="006B6A7E"/>
    <w:rsid w:val="006B711F"/>
    <w:rsid w:val="006C226E"/>
    <w:rsid w:val="006C2ECD"/>
    <w:rsid w:val="006C3EF1"/>
    <w:rsid w:val="006D1465"/>
    <w:rsid w:val="006D2F7D"/>
    <w:rsid w:val="006D3D1E"/>
    <w:rsid w:val="006D73E9"/>
    <w:rsid w:val="006E5C6E"/>
    <w:rsid w:val="006F0380"/>
    <w:rsid w:val="006F4518"/>
    <w:rsid w:val="006F4DD1"/>
    <w:rsid w:val="0070302D"/>
    <w:rsid w:val="00705533"/>
    <w:rsid w:val="00707751"/>
    <w:rsid w:val="0071145E"/>
    <w:rsid w:val="00716EED"/>
    <w:rsid w:val="0072101B"/>
    <w:rsid w:val="00724058"/>
    <w:rsid w:val="0072764C"/>
    <w:rsid w:val="0072786F"/>
    <w:rsid w:val="007329F9"/>
    <w:rsid w:val="00736D6A"/>
    <w:rsid w:val="0074379E"/>
    <w:rsid w:val="00745451"/>
    <w:rsid w:val="007514EE"/>
    <w:rsid w:val="007547D7"/>
    <w:rsid w:val="007568B6"/>
    <w:rsid w:val="00770476"/>
    <w:rsid w:val="00773F9F"/>
    <w:rsid w:val="007779B3"/>
    <w:rsid w:val="00777D56"/>
    <w:rsid w:val="007877E5"/>
    <w:rsid w:val="007920F4"/>
    <w:rsid w:val="00793103"/>
    <w:rsid w:val="00794022"/>
    <w:rsid w:val="00794A05"/>
    <w:rsid w:val="00794CEA"/>
    <w:rsid w:val="007A0E1D"/>
    <w:rsid w:val="007A501C"/>
    <w:rsid w:val="007A634E"/>
    <w:rsid w:val="007B37B9"/>
    <w:rsid w:val="007B729B"/>
    <w:rsid w:val="007B75CC"/>
    <w:rsid w:val="007C1428"/>
    <w:rsid w:val="007C3CF0"/>
    <w:rsid w:val="007D1820"/>
    <w:rsid w:val="007E0674"/>
    <w:rsid w:val="007E55D9"/>
    <w:rsid w:val="007E608E"/>
    <w:rsid w:val="007E7BFC"/>
    <w:rsid w:val="007F08FE"/>
    <w:rsid w:val="007F246E"/>
    <w:rsid w:val="007F335C"/>
    <w:rsid w:val="007F3F77"/>
    <w:rsid w:val="007F506B"/>
    <w:rsid w:val="008025EC"/>
    <w:rsid w:val="008027D5"/>
    <w:rsid w:val="00802BBC"/>
    <w:rsid w:val="00807A4C"/>
    <w:rsid w:val="0081107F"/>
    <w:rsid w:val="008117F8"/>
    <w:rsid w:val="00814F43"/>
    <w:rsid w:val="0081651A"/>
    <w:rsid w:val="00816B01"/>
    <w:rsid w:val="00823B4D"/>
    <w:rsid w:val="00831D5D"/>
    <w:rsid w:val="008439EE"/>
    <w:rsid w:val="00844D53"/>
    <w:rsid w:val="0085020E"/>
    <w:rsid w:val="0085292C"/>
    <w:rsid w:val="008531BE"/>
    <w:rsid w:val="00853A75"/>
    <w:rsid w:val="00853CFA"/>
    <w:rsid w:val="008556F0"/>
    <w:rsid w:val="008565ED"/>
    <w:rsid w:val="0085725E"/>
    <w:rsid w:val="00857EF9"/>
    <w:rsid w:val="0086107B"/>
    <w:rsid w:val="00861B2A"/>
    <w:rsid w:val="00863838"/>
    <w:rsid w:val="00864020"/>
    <w:rsid w:val="008706CD"/>
    <w:rsid w:val="00887A32"/>
    <w:rsid w:val="0089230A"/>
    <w:rsid w:val="00893B1D"/>
    <w:rsid w:val="0089796C"/>
    <w:rsid w:val="008A134E"/>
    <w:rsid w:val="008A5796"/>
    <w:rsid w:val="008A6A8A"/>
    <w:rsid w:val="008B0459"/>
    <w:rsid w:val="008B4CC7"/>
    <w:rsid w:val="008C1194"/>
    <w:rsid w:val="008C1D88"/>
    <w:rsid w:val="008D11B8"/>
    <w:rsid w:val="008D1950"/>
    <w:rsid w:val="008D3597"/>
    <w:rsid w:val="008D5585"/>
    <w:rsid w:val="008E07B0"/>
    <w:rsid w:val="008E2B5C"/>
    <w:rsid w:val="008F13DC"/>
    <w:rsid w:val="00900FBF"/>
    <w:rsid w:val="00905822"/>
    <w:rsid w:val="0091094B"/>
    <w:rsid w:val="009122BC"/>
    <w:rsid w:val="00913E91"/>
    <w:rsid w:val="0091586D"/>
    <w:rsid w:val="0092514D"/>
    <w:rsid w:val="0093715E"/>
    <w:rsid w:val="009418A5"/>
    <w:rsid w:val="009419AA"/>
    <w:rsid w:val="009430DA"/>
    <w:rsid w:val="009464A6"/>
    <w:rsid w:val="00950C32"/>
    <w:rsid w:val="00952F2A"/>
    <w:rsid w:val="00963595"/>
    <w:rsid w:val="009636EC"/>
    <w:rsid w:val="009648E7"/>
    <w:rsid w:val="009671F7"/>
    <w:rsid w:val="00971A7A"/>
    <w:rsid w:val="00971C43"/>
    <w:rsid w:val="00972FE2"/>
    <w:rsid w:val="00973B6A"/>
    <w:rsid w:val="00974F65"/>
    <w:rsid w:val="009903AA"/>
    <w:rsid w:val="009917CD"/>
    <w:rsid w:val="009932D2"/>
    <w:rsid w:val="00997286"/>
    <w:rsid w:val="009A2136"/>
    <w:rsid w:val="009A2D90"/>
    <w:rsid w:val="009A459F"/>
    <w:rsid w:val="009A4CA6"/>
    <w:rsid w:val="009B1423"/>
    <w:rsid w:val="009B7084"/>
    <w:rsid w:val="009C0B53"/>
    <w:rsid w:val="009C5F96"/>
    <w:rsid w:val="009C61FD"/>
    <w:rsid w:val="009C722A"/>
    <w:rsid w:val="009C745A"/>
    <w:rsid w:val="009C7E13"/>
    <w:rsid w:val="009D2C6F"/>
    <w:rsid w:val="009D35C5"/>
    <w:rsid w:val="009D5DD3"/>
    <w:rsid w:val="009E04CC"/>
    <w:rsid w:val="009E1610"/>
    <w:rsid w:val="009E1DE2"/>
    <w:rsid w:val="009E27EE"/>
    <w:rsid w:val="009F287E"/>
    <w:rsid w:val="009F2B67"/>
    <w:rsid w:val="009F34F6"/>
    <w:rsid w:val="009F6276"/>
    <w:rsid w:val="009F65A8"/>
    <w:rsid w:val="009F7587"/>
    <w:rsid w:val="00A00A88"/>
    <w:rsid w:val="00A0219E"/>
    <w:rsid w:val="00A02C76"/>
    <w:rsid w:val="00A05F14"/>
    <w:rsid w:val="00A063A3"/>
    <w:rsid w:val="00A064B0"/>
    <w:rsid w:val="00A14907"/>
    <w:rsid w:val="00A15221"/>
    <w:rsid w:val="00A15CD5"/>
    <w:rsid w:val="00A16E37"/>
    <w:rsid w:val="00A16E97"/>
    <w:rsid w:val="00A20A8D"/>
    <w:rsid w:val="00A2673C"/>
    <w:rsid w:val="00A27A55"/>
    <w:rsid w:val="00A32981"/>
    <w:rsid w:val="00A37FBD"/>
    <w:rsid w:val="00A415EC"/>
    <w:rsid w:val="00A4696B"/>
    <w:rsid w:val="00A46CE2"/>
    <w:rsid w:val="00A57603"/>
    <w:rsid w:val="00A6026C"/>
    <w:rsid w:val="00A63AA0"/>
    <w:rsid w:val="00A656CB"/>
    <w:rsid w:val="00A679F3"/>
    <w:rsid w:val="00A70714"/>
    <w:rsid w:val="00A70FD6"/>
    <w:rsid w:val="00A71B4B"/>
    <w:rsid w:val="00A75910"/>
    <w:rsid w:val="00A75D80"/>
    <w:rsid w:val="00A77A32"/>
    <w:rsid w:val="00A77E5C"/>
    <w:rsid w:val="00A80D90"/>
    <w:rsid w:val="00A86E54"/>
    <w:rsid w:val="00A939B0"/>
    <w:rsid w:val="00AA24CE"/>
    <w:rsid w:val="00AB3E75"/>
    <w:rsid w:val="00AB4E57"/>
    <w:rsid w:val="00AB5609"/>
    <w:rsid w:val="00AC0390"/>
    <w:rsid w:val="00AC0A8E"/>
    <w:rsid w:val="00AC0CCD"/>
    <w:rsid w:val="00AC6EE7"/>
    <w:rsid w:val="00AD1536"/>
    <w:rsid w:val="00AD4A59"/>
    <w:rsid w:val="00AE3DC8"/>
    <w:rsid w:val="00AF06A5"/>
    <w:rsid w:val="00AF294C"/>
    <w:rsid w:val="00AF315D"/>
    <w:rsid w:val="00AF3ED6"/>
    <w:rsid w:val="00AF475D"/>
    <w:rsid w:val="00AF73F0"/>
    <w:rsid w:val="00B01D21"/>
    <w:rsid w:val="00B02103"/>
    <w:rsid w:val="00B042E2"/>
    <w:rsid w:val="00B06DF5"/>
    <w:rsid w:val="00B11866"/>
    <w:rsid w:val="00B11A88"/>
    <w:rsid w:val="00B12F6A"/>
    <w:rsid w:val="00B14F27"/>
    <w:rsid w:val="00B16458"/>
    <w:rsid w:val="00B17227"/>
    <w:rsid w:val="00B178FA"/>
    <w:rsid w:val="00B2492C"/>
    <w:rsid w:val="00B27CD4"/>
    <w:rsid w:val="00B337D4"/>
    <w:rsid w:val="00B416CB"/>
    <w:rsid w:val="00B43B6A"/>
    <w:rsid w:val="00B514F8"/>
    <w:rsid w:val="00B53243"/>
    <w:rsid w:val="00B62490"/>
    <w:rsid w:val="00B624DF"/>
    <w:rsid w:val="00B642A2"/>
    <w:rsid w:val="00B66C23"/>
    <w:rsid w:val="00B709FC"/>
    <w:rsid w:val="00B758C4"/>
    <w:rsid w:val="00B76068"/>
    <w:rsid w:val="00B771E5"/>
    <w:rsid w:val="00B81397"/>
    <w:rsid w:val="00B8207F"/>
    <w:rsid w:val="00B859BF"/>
    <w:rsid w:val="00B9128F"/>
    <w:rsid w:val="00B95213"/>
    <w:rsid w:val="00B9605B"/>
    <w:rsid w:val="00B963C0"/>
    <w:rsid w:val="00BA1CB6"/>
    <w:rsid w:val="00BA25AD"/>
    <w:rsid w:val="00BA395C"/>
    <w:rsid w:val="00BA3F6C"/>
    <w:rsid w:val="00BA6DB5"/>
    <w:rsid w:val="00BB012A"/>
    <w:rsid w:val="00BB150A"/>
    <w:rsid w:val="00BB36BF"/>
    <w:rsid w:val="00BB3B51"/>
    <w:rsid w:val="00BB5A7B"/>
    <w:rsid w:val="00BB6B06"/>
    <w:rsid w:val="00BB73AE"/>
    <w:rsid w:val="00BC0129"/>
    <w:rsid w:val="00BC118A"/>
    <w:rsid w:val="00BC3676"/>
    <w:rsid w:val="00BC5381"/>
    <w:rsid w:val="00BD01B0"/>
    <w:rsid w:val="00BD2B15"/>
    <w:rsid w:val="00BD2D09"/>
    <w:rsid w:val="00BD4D89"/>
    <w:rsid w:val="00BD68C1"/>
    <w:rsid w:val="00BE2C9D"/>
    <w:rsid w:val="00BF4ECD"/>
    <w:rsid w:val="00BF6FB0"/>
    <w:rsid w:val="00C01EDD"/>
    <w:rsid w:val="00C07965"/>
    <w:rsid w:val="00C1163D"/>
    <w:rsid w:val="00C16DA9"/>
    <w:rsid w:val="00C16E52"/>
    <w:rsid w:val="00C16FC4"/>
    <w:rsid w:val="00C17E27"/>
    <w:rsid w:val="00C205DC"/>
    <w:rsid w:val="00C270A5"/>
    <w:rsid w:val="00C3013A"/>
    <w:rsid w:val="00C37BA1"/>
    <w:rsid w:val="00C42747"/>
    <w:rsid w:val="00C43F35"/>
    <w:rsid w:val="00C51627"/>
    <w:rsid w:val="00C532B9"/>
    <w:rsid w:val="00C53C9B"/>
    <w:rsid w:val="00C5786C"/>
    <w:rsid w:val="00C61DEB"/>
    <w:rsid w:val="00C629FD"/>
    <w:rsid w:val="00C64B5B"/>
    <w:rsid w:val="00C65468"/>
    <w:rsid w:val="00C654C1"/>
    <w:rsid w:val="00C67BEF"/>
    <w:rsid w:val="00C715ED"/>
    <w:rsid w:val="00C732DE"/>
    <w:rsid w:val="00C81153"/>
    <w:rsid w:val="00C8340C"/>
    <w:rsid w:val="00C8437E"/>
    <w:rsid w:val="00C84D50"/>
    <w:rsid w:val="00C94483"/>
    <w:rsid w:val="00C968D6"/>
    <w:rsid w:val="00CA3CC1"/>
    <w:rsid w:val="00CA46CE"/>
    <w:rsid w:val="00CA7A21"/>
    <w:rsid w:val="00CB14F9"/>
    <w:rsid w:val="00CB19E8"/>
    <w:rsid w:val="00CB447A"/>
    <w:rsid w:val="00CB4562"/>
    <w:rsid w:val="00CB4F24"/>
    <w:rsid w:val="00CC0426"/>
    <w:rsid w:val="00CC1207"/>
    <w:rsid w:val="00CC4ED5"/>
    <w:rsid w:val="00CC5E47"/>
    <w:rsid w:val="00CC707B"/>
    <w:rsid w:val="00CD292C"/>
    <w:rsid w:val="00CE1817"/>
    <w:rsid w:val="00CE1F4C"/>
    <w:rsid w:val="00CE5FB2"/>
    <w:rsid w:val="00CF23EB"/>
    <w:rsid w:val="00CF387E"/>
    <w:rsid w:val="00CF528D"/>
    <w:rsid w:val="00CF59A5"/>
    <w:rsid w:val="00D00C27"/>
    <w:rsid w:val="00D05FFF"/>
    <w:rsid w:val="00D06044"/>
    <w:rsid w:val="00D07E2A"/>
    <w:rsid w:val="00D114CA"/>
    <w:rsid w:val="00D11736"/>
    <w:rsid w:val="00D25228"/>
    <w:rsid w:val="00D2742F"/>
    <w:rsid w:val="00D3223F"/>
    <w:rsid w:val="00D327B6"/>
    <w:rsid w:val="00D35862"/>
    <w:rsid w:val="00D41D1D"/>
    <w:rsid w:val="00D41E7A"/>
    <w:rsid w:val="00D4299F"/>
    <w:rsid w:val="00D43017"/>
    <w:rsid w:val="00D472C3"/>
    <w:rsid w:val="00D552CF"/>
    <w:rsid w:val="00D57567"/>
    <w:rsid w:val="00D62263"/>
    <w:rsid w:val="00D62A60"/>
    <w:rsid w:val="00D639E5"/>
    <w:rsid w:val="00D65D6F"/>
    <w:rsid w:val="00D67F86"/>
    <w:rsid w:val="00D72C45"/>
    <w:rsid w:val="00D732AD"/>
    <w:rsid w:val="00D818B5"/>
    <w:rsid w:val="00D81C3C"/>
    <w:rsid w:val="00D841B5"/>
    <w:rsid w:val="00D8773F"/>
    <w:rsid w:val="00D91615"/>
    <w:rsid w:val="00D91829"/>
    <w:rsid w:val="00D931AC"/>
    <w:rsid w:val="00D937A6"/>
    <w:rsid w:val="00DA010F"/>
    <w:rsid w:val="00DA023C"/>
    <w:rsid w:val="00DA147E"/>
    <w:rsid w:val="00DA75F1"/>
    <w:rsid w:val="00DB09DB"/>
    <w:rsid w:val="00DB206D"/>
    <w:rsid w:val="00DB5AFA"/>
    <w:rsid w:val="00DB61C4"/>
    <w:rsid w:val="00DB7947"/>
    <w:rsid w:val="00DC25C9"/>
    <w:rsid w:val="00DC3545"/>
    <w:rsid w:val="00DC4B95"/>
    <w:rsid w:val="00DC71DC"/>
    <w:rsid w:val="00DC767F"/>
    <w:rsid w:val="00DD342C"/>
    <w:rsid w:val="00DD4634"/>
    <w:rsid w:val="00DD7A4A"/>
    <w:rsid w:val="00DD7C69"/>
    <w:rsid w:val="00DE0C53"/>
    <w:rsid w:val="00DE5151"/>
    <w:rsid w:val="00DE694F"/>
    <w:rsid w:val="00DF0792"/>
    <w:rsid w:val="00DF0C4A"/>
    <w:rsid w:val="00DF18E7"/>
    <w:rsid w:val="00DF2AB5"/>
    <w:rsid w:val="00DF6B70"/>
    <w:rsid w:val="00DF74B9"/>
    <w:rsid w:val="00E02491"/>
    <w:rsid w:val="00E058D5"/>
    <w:rsid w:val="00E14087"/>
    <w:rsid w:val="00E15B08"/>
    <w:rsid w:val="00E20379"/>
    <w:rsid w:val="00E2335A"/>
    <w:rsid w:val="00E2572E"/>
    <w:rsid w:val="00E3170B"/>
    <w:rsid w:val="00E3720C"/>
    <w:rsid w:val="00E40692"/>
    <w:rsid w:val="00E4725B"/>
    <w:rsid w:val="00E502C4"/>
    <w:rsid w:val="00E50412"/>
    <w:rsid w:val="00E538BA"/>
    <w:rsid w:val="00E545A2"/>
    <w:rsid w:val="00E56044"/>
    <w:rsid w:val="00E57F5D"/>
    <w:rsid w:val="00E6277E"/>
    <w:rsid w:val="00E65CA0"/>
    <w:rsid w:val="00E671B9"/>
    <w:rsid w:val="00E741F5"/>
    <w:rsid w:val="00E77532"/>
    <w:rsid w:val="00E8776B"/>
    <w:rsid w:val="00E90C5C"/>
    <w:rsid w:val="00E9178B"/>
    <w:rsid w:val="00E9550E"/>
    <w:rsid w:val="00E958A4"/>
    <w:rsid w:val="00EA0D39"/>
    <w:rsid w:val="00EA10A1"/>
    <w:rsid w:val="00EA39C4"/>
    <w:rsid w:val="00EA588B"/>
    <w:rsid w:val="00EA7B94"/>
    <w:rsid w:val="00EC3621"/>
    <w:rsid w:val="00EC6FB1"/>
    <w:rsid w:val="00ED0D32"/>
    <w:rsid w:val="00ED5408"/>
    <w:rsid w:val="00ED6678"/>
    <w:rsid w:val="00ED73ED"/>
    <w:rsid w:val="00EE008C"/>
    <w:rsid w:val="00EE0DF1"/>
    <w:rsid w:val="00EE17FC"/>
    <w:rsid w:val="00EE2D07"/>
    <w:rsid w:val="00EE6BE4"/>
    <w:rsid w:val="00EF2C25"/>
    <w:rsid w:val="00F001F3"/>
    <w:rsid w:val="00F01B8C"/>
    <w:rsid w:val="00F0285F"/>
    <w:rsid w:val="00F03C63"/>
    <w:rsid w:val="00F048AB"/>
    <w:rsid w:val="00F056E7"/>
    <w:rsid w:val="00F05D1F"/>
    <w:rsid w:val="00F07AC8"/>
    <w:rsid w:val="00F07F41"/>
    <w:rsid w:val="00F10A3C"/>
    <w:rsid w:val="00F10DF1"/>
    <w:rsid w:val="00F122AD"/>
    <w:rsid w:val="00F12C29"/>
    <w:rsid w:val="00F130C6"/>
    <w:rsid w:val="00F13A36"/>
    <w:rsid w:val="00F143B6"/>
    <w:rsid w:val="00F21012"/>
    <w:rsid w:val="00F25A43"/>
    <w:rsid w:val="00F346EB"/>
    <w:rsid w:val="00F360A6"/>
    <w:rsid w:val="00F4461E"/>
    <w:rsid w:val="00F46533"/>
    <w:rsid w:val="00F47646"/>
    <w:rsid w:val="00F50E91"/>
    <w:rsid w:val="00F60BEC"/>
    <w:rsid w:val="00F6196D"/>
    <w:rsid w:val="00F61B28"/>
    <w:rsid w:val="00F621D8"/>
    <w:rsid w:val="00F67C2C"/>
    <w:rsid w:val="00F70DF1"/>
    <w:rsid w:val="00F70F37"/>
    <w:rsid w:val="00F716CF"/>
    <w:rsid w:val="00F748A6"/>
    <w:rsid w:val="00F752D6"/>
    <w:rsid w:val="00F75895"/>
    <w:rsid w:val="00F80DF7"/>
    <w:rsid w:val="00F851D0"/>
    <w:rsid w:val="00F860D0"/>
    <w:rsid w:val="00F9060C"/>
    <w:rsid w:val="00F93497"/>
    <w:rsid w:val="00F93F46"/>
    <w:rsid w:val="00F95788"/>
    <w:rsid w:val="00FA3A88"/>
    <w:rsid w:val="00FA663E"/>
    <w:rsid w:val="00FA78F3"/>
    <w:rsid w:val="00FB0298"/>
    <w:rsid w:val="00FB1036"/>
    <w:rsid w:val="00FB421B"/>
    <w:rsid w:val="00FB4FBC"/>
    <w:rsid w:val="00FB5BC3"/>
    <w:rsid w:val="00FC34C8"/>
    <w:rsid w:val="00FD01EC"/>
    <w:rsid w:val="00FD3C9B"/>
    <w:rsid w:val="00FD6A40"/>
    <w:rsid w:val="00FE4F44"/>
    <w:rsid w:val="00FF4EB8"/>
    <w:rsid w:val="00FF6C68"/>
    <w:rsid w:val="00FF7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22E4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rsid w:val="005A1D5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MapadoDocumento">
    <w:name w:val="Document Map"/>
    <w:basedOn w:val="Normal"/>
    <w:link w:val="MapadoDocumentoChar"/>
    <w:rsid w:val="00B66C23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link w:val="MapadoDocumento"/>
    <w:rsid w:val="00B66C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A1490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14907"/>
    <w:rPr>
      <w:sz w:val="24"/>
      <w:szCs w:val="24"/>
    </w:rPr>
  </w:style>
  <w:style w:type="paragraph" w:styleId="Rodap">
    <w:name w:val="footer"/>
    <w:basedOn w:val="Normal"/>
    <w:link w:val="RodapChar"/>
    <w:rsid w:val="00A1490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A14907"/>
    <w:rPr>
      <w:sz w:val="24"/>
      <w:szCs w:val="24"/>
    </w:rPr>
  </w:style>
  <w:style w:type="table" w:styleId="Tabelacomgrade">
    <w:name w:val="Table Grid"/>
    <w:basedOn w:val="Tabelanormal"/>
    <w:uiPriority w:val="59"/>
    <w:rsid w:val="00DA75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E27EE"/>
    <w:pPr>
      <w:ind w:left="720"/>
      <w:contextualSpacing/>
    </w:pPr>
  </w:style>
  <w:style w:type="character" w:styleId="Hyperlink">
    <w:name w:val="Hyperlink"/>
    <w:uiPriority w:val="99"/>
    <w:unhideWhenUsed/>
    <w:rsid w:val="008A5796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57622D"/>
    <w:pPr>
      <w:ind w:right="566"/>
    </w:pPr>
    <w:rPr>
      <w:rFonts w:ascii="Arial" w:hAnsi="Arial"/>
      <w:sz w:val="20"/>
    </w:rPr>
  </w:style>
  <w:style w:type="character" w:customStyle="1" w:styleId="CorpodetextoChar">
    <w:name w:val="Corpo de texto Char"/>
    <w:link w:val="Corpodetexto"/>
    <w:rsid w:val="0057622D"/>
    <w:rPr>
      <w:rFonts w:ascii="Arial" w:hAnsi="Arial"/>
      <w:szCs w:val="24"/>
    </w:rPr>
  </w:style>
  <w:style w:type="character" w:customStyle="1" w:styleId="apple-converted-space">
    <w:name w:val="apple-converted-space"/>
    <w:rsid w:val="00BA6DB5"/>
  </w:style>
  <w:style w:type="paragraph" w:styleId="Textodebalo">
    <w:name w:val="Balloon Text"/>
    <w:basedOn w:val="Normal"/>
    <w:link w:val="TextodebaloChar"/>
    <w:rsid w:val="00E90C5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90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2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chart" Target="charts/chart5.xml"/><Relationship Id="rId26" Type="http://schemas.openxmlformats.org/officeDocument/2006/relationships/image" Target="media/image9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hart" Target="charts/chart7.xml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6.emf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chart" Target="charts/chart11.xml"/><Relationship Id="rId37" Type="http://schemas.openxmlformats.org/officeDocument/2006/relationships/chart" Target="charts/chart14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chart" Target="charts/chart13.xml"/><Relationship Id="rId10" Type="http://schemas.openxmlformats.org/officeDocument/2006/relationships/package" Target="embeddings/Planilha_do_Microsoft_Office_Excel1.xlsx"/><Relationship Id="rId19" Type="http://schemas.openxmlformats.org/officeDocument/2006/relationships/image" Target="media/image7.emf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hart" Target="charts/chart3.xml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chart" Target="charts/chart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AULA%20FAF\CPA\Apresenta&#231;&#227;o%20Dadosmodif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vell%201513\Desktop\AULA%20FAF\CPA\DADOS%202.xlsx" TargetMode="External"/><Relationship Id="rId1" Type="http://schemas.openxmlformats.org/officeDocument/2006/relationships/themeOverride" Target="../theme/themeOverride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vell%201513\Desktop\Eli&#233;ser\Pesquisas%20Disciplinas%20-%20FaF\Pesquisa%20disciplinas%202017-1\Apresenta&#231;&#227;o%20dos%20relat&#243;rios\Dados%20do%20relat&#243;rio%202017-1.xlsx" TargetMode="External"/><Relationship Id="rId1" Type="http://schemas.openxmlformats.org/officeDocument/2006/relationships/themeOverride" Target="../theme/themeOverride2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ll%201513\Desktop\Grupo%20Futuro\Censo%20Educacional\Censo%202017-2\Apresenta&#231;&#227;o%20Dados%20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4"/>
  <c:chart>
    <c:title>
      <c:tx>
        <c:rich>
          <a:bodyPr/>
          <a:lstStyle/>
          <a:p>
            <a:pPr>
              <a:defRPr/>
            </a:pPr>
            <a:r>
              <a:rPr lang="en-US"/>
              <a:t>Quantidade de alunos por curso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Plan2!$C$10</c:f>
              <c:strCache>
                <c:ptCount val="1"/>
                <c:pt idx="0">
                  <c:v>Frequência</c:v>
                </c:pt>
              </c:strCache>
            </c:strRef>
          </c:tx>
          <c:cat>
            <c:strRef>
              <c:f>Plan2!$B$11:$B$21</c:f>
              <c:strCache>
                <c:ptCount val="11"/>
                <c:pt idx="0">
                  <c:v>Engenharia Civil</c:v>
                </c:pt>
                <c:pt idx="1">
                  <c:v>Psicologia</c:v>
                </c:pt>
                <c:pt idx="2">
                  <c:v>Enfermagem</c:v>
                </c:pt>
                <c:pt idx="3">
                  <c:v>Educação Física - Licenciatura</c:v>
                </c:pt>
                <c:pt idx="4">
                  <c:v>Farmácia</c:v>
                </c:pt>
                <c:pt idx="5">
                  <c:v>Ciências Biológicas</c:v>
                </c:pt>
                <c:pt idx="6">
                  <c:v>Engenharia Ambiental</c:v>
                </c:pt>
                <c:pt idx="7">
                  <c:v>Administração</c:v>
                </c:pt>
                <c:pt idx="8">
                  <c:v>Ciências Contábeis</c:v>
                </c:pt>
                <c:pt idx="9">
                  <c:v>Engenharia de Produção</c:v>
                </c:pt>
                <c:pt idx="10">
                  <c:v>Educação Física - Bacharelado</c:v>
                </c:pt>
              </c:strCache>
            </c:strRef>
          </c:cat>
          <c:val>
            <c:numRef>
              <c:f>Plan2!$C$11:$C$21</c:f>
              <c:numCache>
                <c:formatCode>###0</c:formatCode>
                <c:ptCount val="11"/>
                <c:pt idx="0">
                  <c:v>331</c:v>
                </c:pt>
                <c:pt idx="1">
                  <c:v>325</c:v>
                </c:pt>
                <c:pt idx="2">
                  <c:v>225</c:v>
                </c:pt>
                <c:pt idx="3">
                  <c:v>168</c:v>
                </c:pt>
                <c:pt idx="4">
                  <c:v>161</c:v>
                </c:pt>
                <c:pt idx="5">
                  <c:v>89</c:v>
                </c:pt>
                <c:pt idx="6">
                  <c:v>70</c:v>
                </c:pt>
                <c:pt idx="7">
                  <c:v>39</c:v>
                </c:pt>
                <c:pt idx="8">
                  <c:v>30</c:v>
                </c:pt>
                <c:pt idx="9">
                  <c:v>24</c:v>
                </c:pt>
                <c:pt idx="10">
                  <c:v>6</c:v>
                </c:pt>
              </c:numCache>
            </c:numRef>
          </c:val>
        </c:ser>
        <c:gapWidth val="96"/>
        <c:overlap val="-42"/>
        <c:axId val="167674240"/>
        <c:axId val="167676160"/>
      </c:barChart>
      <c:catAx>
        <c:axId val="167674240"/>
        <c:scaling>
          <c:orientation val="minMax"/>
        </c:scaling>
        <c:axPos val="l"/>
        <c:tickLblPos val="nextTo"/>
        <c:crossAx val="167676160"/>
        <c:crosses val="autoZero"/>
        <c:auto val="1"/>
        <c:lblAlgn val="ctr"/>
        <c:lblOffset val="100"/>
      </c:catAx>
      <c:valAx>
        <c:axId val="167676160"/>
        <c:scaling>
          <c:orientation val="minMax"/>
        </c:scaling>
        <c:axPos val="b"/>
        <c:majorGridlines/>
        <c:numFmt formatCode="###0" sourceLinked="1"/>
        <c:tickLblPos val="nextTo"/>
        <c:crossAx val="1676742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Em que medida você está satisfeito com a Faculdade do Futuro? </a:t>
            </a:r>
            <a:endParaRPr lang="pt-BR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Plan2!$C$287</c:f>
              <c:strCache>
                <c:ptCount val="1"/>
                <c:pt idx="0">
                  <c:v>Frequência</c:v>
                </c:pt>
              </c:strCache>
            </c:strRef>
          </c:tx>
          <c:dPt>
            <c:idx val="1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rgbClr val="ED7D31"/>
              </a:solidFill>
            </c:spPr>
          </c:dPt>
          <c:dLbls>
            <c:showPercent val="1"/>
            <c:showLeaderLines val="1"/>
          </c:dLbls>
          <c:cat>
            <c:strRef>
              <c:f>Plan2!$B$288:$B$293</c:f>
              <c:strCache>
                <c:ptCount val="6"/>
                <c:pt idx="0">
                  <c:v>Muito satisfeito</c:v>
                </c:pt>
                <c:pt idx="1">
                  <c:v>Satisfeito</c:v>
                </c:pt>
                <c:pt idx="2">
                  <c:v>Indiferente</c:v>
                </c:pt>
                <c:pt idx="3">
                  <c:v>Pouco satisfeito</c:v>
                </c:pt>
                <c:pt idx="4">
                  <c:v>Nada satisfeito</c:v>
                </c:pt>
                <c:pt idx="5">
                  <c:v>Não sei responder</c:v>
                </c:pt>
              </c:strCache>
            </c:strRef>
          </c:cat>
          <c:val>
            <c:numRef>
              <c:f>Plan2!$C$288:$C$293</c:f>
              <c:numCache>
                <c:formatCode>###0</c:formatCode>
                <c:ptCount val="6"/>
                <c:pt idx="0">
                  <c:v>188</c:v>
                </c:pt>
                <c:pt idx="1">
                  <c:v>699</c:v>
                </c:pt>
                <c:pt idx="2">
                  <c:v>182</c:v>
                </c:pt>
                <c:pt idx="3">
                  <c:v>257</c:v>
                </c:pt>
                <c:pt idx="4">
                  <c:v>116</c:v>
                </c:pt>
                <c:pt idx="5">
                  <c:v>27</c:v>
                </c:pt>
              </c:numCache>
            </c:numRef>
          </c:val>
        </c:ser>
        <c:ser>
          <c:idx val="1"/>
          <c:order val="1"/>
          <c:tx>
            <c:strRef>
              <c:f>Plan2!$D$287</c:f>
              <c:strCache>
                <c:ptCount val="1"/>
                <c:pt idx="0">
                  <c:v>Percentual válido</c:v>
                </c:pt>
              </c:strCache>
            </c:strRef>
          </c:tx>
          <c:cat>
            <c:strRef>
              <c:f>Plan2!$B$288:$B$293</c:f>
              <c:strCache>
                <c:ptCount val="6"/>
                <c:pt idx="0">
                  <c:v>Muito satisfeito</c:v>
                </c:pt>
                <c:pt idx="1">
                  <c:v>Satisfeito</c:v>
                </c:pt>
                <c:pt idx="2">
                  <c:v>Indiferente</c:v>
                </c:pt>
                <c:pt idx="3">
                  <c:v>Pouco satisfeito</c:v>
                </c:pt>
                <c:pt idx="4">
                  <c:v>Nada satisfeito</c:v>
                </c:pt>
                <c:pt idx="5">
                  <c:v>Não sei responder</c:v>
                </c:pt>
              </c:strCache>
            </c:strRef>
          </c:cat>
          <c:val>
            <c:numRef>
              <c:f>Plan2!$D$288:$D$293</c:f>
              <c:numCache>
                <c:formatCode>###0.0</c:formatCode>
                <c:ptCount val="6"/>
                <c:pt idx="0">
                  <c:v>12.797821647379148</c:v>
                </c:pt>
                <c:pt idx="1">
                  <c:v>47.583390061266073</c:v>
                </c:pt>
                <c:pt idx="2">
                  <c:v>12.389380530973456</c:v>
                </c:pt>
                <c:pt idx="3">
                  <c:v>17.494894486044931</c:v>
                </c:pt>
                <c:pt idx="4">
                  <c:v>7.8965282505105465</c:v>
                </c:pt>
                <c:pt idx="5">
                  <c:v>1.8379850238257338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A liderança acadêmica exercida pelo seu coordenador(a) de curso é:  </a:t>
            </a:r>
            <a:endParaRPr lang="en-US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Plan2!$C$330</c:f>
              <c:strCache>
                <c:ptCount val="1"/>
                <c:pt idx="0">
                  <c:v>Frequência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Plan2!$B$331:$B$337</c:f>
              <c:strCache>
                <c:ptCount val="7"/>
                <c:pt idx="0">
                  <c:v>Muito boa</c:v>
                </c:pt>
                <c:pt idx="1">
                  <c:v>Boa</c:v>
                </c:pt>
                <c:pt idx="2">
                  <c:v>Regular positivo</c:v>
                </c:pt>
                <c:pt idx="3">
                  <c:v>Regular negativo</c:v>
                </c:pt>
                <c:pt idx="4">
                  <c:v>Ruim</c:v>
                </c:pt>
                <c:pt idx="5">
                  <c:v>Muito ruim</c:v>
                </c:pt>
                <c:pt idx="6">
                  <c:v>Não sei responder</c:v>
                </c:pt>
              </c:strCache>
            </c:strRef>
          </c:cat>
          <c:val>
            <c:numRef>
              <c:f>Plan2!$C$331:$C$337</c:f>
              <c:numCache>
                <c:formatCode>###0</c:formatCode>
                <c:ptCount val="7"/>
                <c:pt idx="0">
                  <c:v>440</c:v>
                </c:pt>
                <c:pt idx="1">
                  <c:v>516</c:v>
                </c:pt>
                <c:pt idx="2">
                  <c:v>273</c:v>
                </c:pt>
                <c:pt idx="3">
                  <c:v>83</c:v>
                </c:pt>
                <c:pt idx="4">
                  <c:v>63</c:v>
                </c:pt>
                <c:pt idx="5">
                  <c:v>58</c:v>
                </c:pt>
                <c:pt idx="6">
                  <c:v>36</c:v>
                </c:pt>
              </c:numCache>
            </c:numRef>
          </c:val>
        </c:ser>
        <c:ser>
          <c:idx val="1"/>
          <c:order val="1"/>
          <c:tx>
            <c:strRef>
              <c:f>Plan2!$D$330</c:f>
              <c:strCache>
                <c:ptCount val="1"/>
                <c:pt idx="0">
                  <c:v>Percentual válido</c:v>
                </c:pt>
              </c:strCache>
            </c:strRef>
          </c:tx>
          <c:cat>
            <c:strRef>
              <c:f>Plan2!$B$331:$B$337</c:f>
              <c:strCache>
                <c:ptCount val="7"/>
                <c:pt idx="0">
                  <c:v>Muito boa</c:v>
                </c:pt>
                <c:pt idx="1">
                  <c:v>Boa</c:v>
                </c:pt>
                <c:pt idx="2">
                  <c:v>Regular positivo</c:v>
                </c:pt>
                <c:pt idx="3">
                  <c:v>Regular negativo</c:v>
                </c:pt>
                <c:pt idx="4">
                  <c:v>Ruim</c:v>
                </c:pt>
                <c:pt idx="5">
                  <c:v>Muito ruim</c:v>
                </c:pt>
                <c:pt idx="6">
                  <c:v>Não sei responder</c:v>
                </c:pt>
              </c:strCache>
            </c:strRef>
          </c:cat>
          <c:val>
            <c:numRef>
              <c:f>Plan2!$D$331:$D$337</c:f>
              <c:numCache>
                <c:formatCode>###0.0</c:formatCode>
                <c:ptCount val="7"/>
                <c:pt idx="0">
                  <c:v>29.95234853641929</c:v>
                </c:pt>
                <c:pt idx="1">
                  <c:v>35.125936010891849</c:v>
                </c:pt>
                <c:pt idx="2">
                  <c:v>18.584070796460178</c:v>
                </c:pt>
                <c:pt idx="3">
                  <c:v>5.6501021102791018</c:v>
                </c:pt>
                <c:pt idx="4">
                  <c:v>4.2886317222600434</c:v>
                </c:pt>
                <c:pt idx="5">
                  <c:v>3.9482641252552737</c:v>
                </c:pt>
                <c:pt idx="6">
                  <c:v>2.4506466984343067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MÉDIA GERAL 2017/2 - FAF</a:t>
            </a:r>
          </a:p>
        </c:rich>
      </c:tx>
    </c:title>
    <c:view3D>
      <c:rotX val="20"/>
      <c:rotY val="0"/>
      <c:perspective val="30"/>
    </c:view3D>
    <c:floor>
      <c:spPr>
        <a:noFill/>
        <a:ln w="6350">
          <a:noFill/>
        </a:ln>
      </c:spPr>
    </c:floor>
    <c:plotArea>
      <c:layout>
        <c:manualLayout>
          <c:layoutTarget val="inner"/>
          <c:xMode val="edge"/>
          <c:yMode val="edge"/>
          <c:x val="0"/>
          <c:y val="0.16072301307164188"/>
          <c:w val="0.99310450437502351"/>
          <c:h val="0.59766850264406601"/>
        </c:manualLayout>
      </c:layout>
      <c:line3DChart>
        <c:grouping val="standard"/>
        <c:ser>
          <c:idx val="0"/>
          <c:order val="0"/>
          <c:tx>
            <c:strRef>
              <c:f>MÉDIAS!$B$2</c:f>
              <c:strCache>
                <c:ptCount val="1"/>
                <c:pt idx="0">
                  <c:v>MÉDIA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baseline="0"/>
                </a:pPr>
                <a:endParaRPr lang="pt-BR"/>
              </a:p>
            </c:txPr>
            <c:showVal val="1"/>
          </c:dLbls>
          <c:cat>
            <c:strRef>
              <c:f>MÉDIAS!$C$1:$K$1</c:f>
              <c:strCache>
                <c:ptCount val="9"/>
                <c:pt idx="0">
                  <c:v>ASSIDUIDADE e PONTUALIDADE </c:v>
                </c:pt>
                <c:pt idx="1">
                  <c:v> DOMÍNIO DO CONTEÚDO </c:v>
                </c:pt>
                <c:pt idx="2">
                  <c:v> estimula BUSCA PELO CONHECIMENTO  </c:v>
                </c:pt>
                <c:pt idx="3">
                  <c:v>DIDÁTICA do professor</c:v>
                </c:pt>
                <c:pt idx="4">
                  <c:v>AVALIAÇÕES coerentes </c:v>
                </c:pt>
                <c:pt idx="5">
                  <c:v>relacionar o conteúdo TEÓRICO com a PRÁTICA profissional?</c:v>
                </c:pt>
                <c:pt idx="6">
                  <c:v>BIBLIOGRAFIA </c:v>
                </c:pt>
                <c:pt idx="7">
                  <c:v>BOM RELACIONAMENTO </c:v>
                </c:pt>
                <c:pt idx="8">
                  <c:v>COMPROMETIMENTO PESSOAL</c:v>
                </c:pt>
              </c:strCache>
            </c:strRef>
          </c:cat>
          <c:val>
            <c:numRef>
              <c:f>MÉDIAS!$C$2:$K$2</c:f>
              <c:numCache>
                <c:formatCode>###0.00</c:formatCode>
                <c:ptCount val="9"/>
                <c:pt idx="0">
                  <c:v>8.2996911537612856</c:v>
                </c:pt>
                <c:pt idx="1">
                  <c:v>8.4260983893940455</c:v>
                </c:pt>
                <c:pt idx="2">
                  <c:v>8.0261745701456597</c:v>
                </c:pt>
                <c:pt idx="3">
                  <c:v>8.0407244785949388</c:v>
                </c:pt>
                <c:pt idx="4">
                  <c:v>8.1642660802639497</c:v>
                </c:pt>
                <c:pt idx="5">
                  <c:v>8.0627601665065463</c:v>
                </c:pt>
                <c:pt idx="6">
                  <c:v>8.1605105613915683</c:v>
                </c:pt>
                <c:pt idx="7">
                  <c:v>8.2186817983413434</c:v>
                </c:pt>
                <c:pt idx="8">
                  <c:v>8.2166794018119802</c:v>
                </c:pt>
              </c:numCache>
            </c:numRef>
          </c:val>
        </c:ser>
        <c:axId val="171579264"/>
        <c:axId val="171580800"/>
        <c:axId val="167338880"/>
      </c:line3DChart>
      <c:catAx>
        <c:axId val="17157926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700" baseline="0"/>
            </a:pPr>
            <a:endParaRPr lang="pt-BR"/>
          </a:p>
        </c:txPr>
        <c:crossAx val="171580800"/>
        <c:crosses val="autoZero"/>
        <c:auto val="1"/>
        <c:lblAlgn val="ctr"/>
        <c:lblOffset val="100"/>
      </c:catAx>
      <c:valAx>
        <c:axId val="171580800"/>
        <c:scaling>
          <c:orientation val="minMax"/>
        </c:scaling>
        <c:delete val="1"/>
        <c:axPos val="l"/>
        <c:numFmt formatCode="###0.00" sourceLinked="1"/>
        <c:tickLblPos val="nextTo"/>
        <c:crossAx val="171579264"/>
        <c:crosses val="autoZero"/>
        <c:crossBetween val="between"/>
      </c:valAx>
      <c:serAx>
        <c:axId val="167338880"/>
        <c:scaling>
          <c:orientation val="minMax"/>
        </c:scaling>
        <c:delete val="1"/>
        <c:axPos val="b"/>
        <c:tickLblPos val="nextTo"/>
        <c:crossAx val="171580800"/>
        <c:crosses val="autoZero"/>
      </c:serAx>
    </c:plotArea>
    <c:plotVisOnly val="1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800" b="0" i="0" baseline="0"/>
              <a:t>INDICE AVALIAÇÃO DOCENTE - FAF - 2017/1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Comparação!$Q$3</c:f>
              <c:strCache>
                <c:ptCount val="1"/>
                <c:pt idx="0">
                  <c:v>2017/1</c:v>
                </c:pt>
              </c:strCache>
            </c:strRef>
          </c:tx>
          <c:dLbls>
            <c:showVal val="1"/>
          </c:dLbls>
          <c:val>
            <c:numRef>
              <c:f>Comparação!$Q$4</c:f>
              <c:numCache>
                <c:formatCode>0.00</c:formatCode>
                <c:ptCount val="1"/>
                <c:pt idx="0">
                  <c:v>82.170639469474878</c:v>
                </c:pt>
              </c:numCache>
            </c:numRef>
          </c:val>
        </c:ser>
        <c:axId val="171634688"/>
        <c:axId val="171636224"/>
      </c:barChart>
      <c:catAx>
        <c:axId val="171634688"/>
        <c:scaling>
          <c:orientation val="minMax"/>
        </c:scaling>
        <c:delete val="1"/>
        <c:axPos val="b"/>
        <c:tickLblPos val="nextTo"/>
        <c:crossAx val="171636224"/>
        <c:crosses val="autoZero"/>
        <c:auto val="1"/>
        <c:lblAlgn val="ctr"/>
        <c:lblOffset val="100"/>
      </c:catAx>
      <c:valAx>
        <c:axId val="171636224"/>
        <c:scaling>
          <c:orientation val="minMax"/>
        </c:scaling>
        <c:axPos val="l"/>
        <c:majorGridlines/>
        <c:numFmt formatCode="0.00" sourceLinked="1"/>
        <c:tickLblPos val="nextTo"/>
        <c:crossAx val="171634688"/>
        <c:crosses val="autoZero"/>
        <c:crossBetween val="between"/>
      </c:valAx>
    </c:plotArea>
    <c:plotVisOnly val="1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Na sua opinião, qual a principal qualidade que forma um bom professor(a)? </a:t>
            </a:r>
            <a:endParaRPr lang="en-US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'Plan1 (2)'!$E$4</c:f>
              <c:strCache>
                <c:ptCount val="1"/>
                <c:pt idx="0">
                  <c:v>Percentual Válido</c:v>
                </c:pt>
              </c:strCache>
            </c:strRef>
          </c:tx>
          <c:dLbls>
            <c:showVal val="1"/>
          </c:dLbls>
          <c:cat>
            <c:strRef>
              <c:f>'Plan1 (2)'!$C$5:$C$11</c:f>
              <c:strCache>
                <c:ptCount val="7"/>
                <c:pt idx="0">
                  <c:v>Profissionalismo</c:v>
                </c:pt>
                <c:pt idx="1">
                  <c:v>Paciência</c:v>
                </c:pt>
                <c:pt idx="2">
                  <c:v>Bom relacionamento</c:v>
                </c:pt>
                <c:pt idx="3">
                  <c:v>Habilidades de ensino</c:v>
                </c:pt>
                <c:pt idx="4">
                  <c:v>Conhecimento do conteúdo</c:v>
                </c:pt>
                <c:pt idx="5">
                  <c:v>Gestão da sala de aula</c:v>
                </c:pt>
                <c:pt idx="6">
                  <c:v>Total</c:v>
                </c:pt>
              </c:strCache>
            </c:strRef>
          </c:cat>
          <c:val>
            <c:numRef>
              <c:f>'Plan1 (2)'!$E$5:$E$11</c:f>
              <c:numCache>
                <c:formatCode>###0.0</c:formatCode>
                <c:ptCount val="7"/>
                <c:pt idx="0">
                  <c:v>20.558202859087796</c:v>
                </c:pt>
                <c:pt idx="1">
                  <c:v>2.314499659632403</c:v>
                </c:pt>
                <c:pt idx="2">
                  <c:v>16.065350578624887</c:v>
                </c:pt>
                <c:pt idx="3">
                  <c:v>40.027229407760309</c:v>
                </c:pt>
                <c:pt idx="4">
                  <c:v>13.818924438393465</c:v>
                </c:pt>
                <c:pt idx="5">
                  <c:v>7.2157930565010213</c:v>
                </c:pt>
                <c:pt idx="6">
                  <c:v>100</c:v>
                </c:pt>
              </c:numCache>
            </c:numRef>
          </c:val>
        </c:ser>
        <c:shape val="box"/>
        <c:axId val="190923520"/>
        <c:axId val="190925056"/>
        <c:axId val="0"/>
      </c:bar3DChart>
      <c:catAx>
        <c:axId val="190923520"/>
        <c:scaling>
          <c:orientation val="minMax"/>
        </c:scaling>
        <c:axPos val="b"/>
        <c:tickLblPos val="nextTo"/>
        <c:crossAx val="190925056"/>
        <c:crosses val="autoZero"/>
        <c:auto val="1"/>
        <c:lblAlgn val="ctr"/>
        <c:lblOffset val="100"/>
      </c:catAx>
      <c:valAx>
        <c:axId val="190925056"/>
        <c:scaling>
          <c:orientation val="minMax"/>
        </c:scaling>
        <c:delete val="1"/>
        <c:axPos val="l"/>
        <c:numFmt formatCode="###0.0" sourceLinked="1"/>
        <c:tickLblPos val="nextTo"/>
        <c:crossAx val="19092352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28"/>
  <c:chart>
    <c:title>
      <c:tx>
        <c:rich>
          <a:bodyPr/>
          <a:lstStyle/>
          <a:p>
            <a:pPr>
              <a:defRPr/>
            </a:pPr>
            <a:r>
              <a:rPr lang="pt-BR"/>
              <a:t>Cidade do Estudante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Plan2!$C$26</c:f>
              <c:strCache>
                <c:ptCount val="1"/>
                <c:pt idx="0">
                  <c:v>Frequência</c:v>
                </c:pt>
              </c:strCache>
            </c:strRef>
          </c:tx>
          <c:cat>
            <c:strRef>
              <c:f>Plan2!$B$27:$B$63</c:f>
              <c:strCache>
                <c:ptCount val="37"/>
                <c:pt idx="0">
                  <c:v>Manhuaçu</c:v>
                </c:pt>
                <c:pt idx="1">
                  <c:v>Manhumirim</c:v>
                </c:pt>
                <c:pt idx="2">
                  <c:v>Ibatiba</c:v>
                </c:pt>
                <c:pt idx="3">
                  <c:v>Iúna</c:v>
                </c:pt>
                <c:pt idx="4">
                  <c:v>Lajinha</c:v>
                </c:pt>
                <c:pt idx="5">
                  <c:v>Simonésia</c:v>
                </c:pt>
                <c:pt idx="6">
                  <c:v>Mutum</c:v>
                </c:pt>
                <c:pt idx="7">
                  <c:v>Durandé</c:v>
                </c:pt>
                <c:pt idx="8">
                  <c:v>Irupi</c:v>
                </c:pt>
                <c:pt idx="9">
                  <c:v>Santa Margarida</c:v>
                </c:pt>
                <c:pt idx="10">
                  <c:v>Ipanema</c:v>
                </c:pt>
                <c:pt idx="11">
                  <c:v>Martins Soares</c:v>
                </c:pt>
                <c:pt idx="12">
                  <c:v>São João do Manhuaçu</c:v>
                </c:pt>
                <c:pt idx="13">
                  <c:v>Espera Feliz</c:v>
                </c:pt>
                <c:pt idx="14">
                  <c:v>Brejetuba</c:v>
                </c:pt>
                <c:pt idx="15">
                  <c:v>Alto Jequitibá</c:v>
                </c:pt>
                <c:pt idx="16">
                  <c:v>Reduto</c:v>
                </c:pt>
                <c:pt idx="17">
                  <c:v>Orizânia</c:v>
                </c:pt>
                <c:pt idx="18">
                  <c:v>Caputira</c:v>
                </c:pt>
                <c:pt idx="19">
                  <c:v>Chalé</c:v>
                </c:pt>
                <c:pt idx="20">
                  <c:v>Luisburgo</c:v>
                </c:pt>
                <c:pt idx="21">
                  <c:v>São José do Mantimento</c:v>
                </c:pt>
                <c:pt idx="22">
                  <c:v>Santana do Manhuaçu</c:v>
                </c:pt>
                <c:pt idx="23">
                  <c:v>Abre Campo</c:v>
                </c:pt>
                <c:pt idx="24">
                  <c:v>Alto Caparaó</c:v>
                </c:pt>
                <c:pt idx="25">
                  <c:v>Caparaó</c:v>
                </c:pt>
                <c:pt idx="26">
                  <c:v>Conceição de Ipanema</c:v>
                </c:pt>
                <c:pt idx="27">
                  <c:v>Ibitirama</c:v>
                </c:pt>
                <c:pt idx="28">
                  <c:v>Não respondeu</c:v>
                </c:pt>
                <c:pt idx="29">
                  <c:v>Matipó</c:v>
                </c:pt>
                <c:pt idx="30">
                  <c:v>Pocrane</c:v>
                </c:pt>
                <c:pt idx="31">
                  <c:v>Sericita</c:v>
                </c:pt>
                <c:pt idx="32">
                  <c:v>Carangola</c:v>
                </c:pt>
                <c:pt idx="33">
                  <c:v>Jacare</c:v>
                </c:pt>
                <c:pt idx="34">
                  <c:v>Natal</c:v>
                </c:pt>
                <c:pt idx="35">
                  <c:v>Pedra Bonita</c:v>
                </c:pt>
                <c:pt idx="36">
                  <c:v>Taparuba</c:v>
                </c:pt>
              </c:strCache>
            </c:strRef>
          </c:cat>
          <c:val>
            <c:numRef>
              <c:f>Plan2!$C$27:$C$63</c:f>
              <c:numCache>
                <c:formatCode>###0</c:formatCode>
                <c:ptCount val="37"/>
                <c:pt idx="0">
                  <c:v>567</c:v>
                </c:pt>
                <c:pt idx="1">
                  <c:v>100</c:v>
                </c:pt>
                <c:pt idx="2">
                  <c:v>80</c:v>
                </c:pt>
                <c:pt idx="3">
                  <c:v>75</c:v>
                </c:pt>
                <c:pt idx="4">
                  <c:v>52</c:v>
                </c:pt>
                <c:pt idx="5">
                  <c:v>50</c:v>
                </c:pt>
                <c:pt idx="6">
                  <c:v>39</c:v>
                </c:pt>
                <c:pt idx="7">
                  <c:v>37</c:v>
                </c:pt>
                <c:pt idx="8">
                  <c:v>37</c:v>
                </c:pt>
                <c:pt idx="9">
                  <c:v>35</c:v>
                </c:pt>
                <c:pt idx="10">
                  <c:v>33</c:v>
                </c:pt>
                <c:pt idx="11">
                  <c:v>33</c:v>
                </c:pt>
                <c:pt idx="12">
                  <c:v>30</c:v>
                </c:pt>
                <c:pt idx="13">
                  <c:v>29</c:v>
                </c:pt>
                <c:pt idx="14">
                  <c:v>27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21</c:v>
                </c:pt>
                <c:pt idx="19">
                  <c:v>21</c:v>
                </c:pt>
                <c:pt idx="20">
                  <c:v>20</c:v>
                </c:pt>
                <c:pt idx="21">
                  <c:v>17</c:v>
                </c:pt>
                <c:pt idx="22">
                  <c:v>15</c:v>
                </c:pt>
                <c:pt idx="23">
                  <c:v>13</c:v>
                </c:pt>
                <c:pt idx="24">
                  <c:v>13</c:v>
                </c:pt>
                <c:pt idx="25">
                  <c:v>9</c:v>
                </c:pt>
                <c:pt idx="26">
                  <c:v>9</c:v>
                </c:pt>
                <c:pt idx="27">
                  <c:v>9</c:v>
                </c:pt>
                <c:pt idx="28">
                  <c:v>8</c:v>
                </c:pt>
                <c:pt idx="29">
                  <c:v>7</c:v>
                </c:pt>
                <c:pt idx="30">
                  <c:v>3</c:v>
                </c:pt>
                <c:pt idx="31">
                  <c:v>2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</c:numCache>
            </c:numRef>
          </c:val>
        </c:ser>
        <c:gapWidth val="119"/>
        <c:axId val="162500608"/>
        <c:axId val="162502144"/>
      </c:barChart>
      <c:catAx>
        <c:axId val="162500608"/>
        <c:scaling>
          <c:orientation val="minMax"/>
        </c:scaling>
        <c:axPos val="l"/>
        <c:tickLblPos val="nextTo"/>
        <c:crossAx val="162502144"/>
        <c:crosses val="autoZero"/>
        <c:auto val="1"/>
        <c:lblAlgn val="ctr"/>
        <c:lblOffset val="100"/>
      </c:catAx>
      <c:valAx>
        <c:axId val="162502144"/>
        <c:scaling>
          <c:orientation val="minMax"/>
        </c:scaling>
        <c:axPos val="b"/>
        <c:majorGridlines/>
        <c:numFmt formatCode="###0" sourceLinked="1"/>
        <c:tickLblPos val="nextTo"/>
        <c:crossAx val="16250060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Localidade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Plan2!$C$26</c:f>
              <c:strCache>
                <c:ptCount val="1"/>
                <c:pt idx="0">
                  <c:v>Frequência</c:v>
                </c:pt>
              </c:strCache>
            </c:strRef>
          </c:tx>
          <c:dLbls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dLbl>
              <c:idx val="16"/>
              <c:delete val="1"/>
            </c:dLbl>
            <c:dLbl>
              <c:idx val="17"/>
              <c:delete val="1"/>
            </c:dLbl>
            <c:dLbl>
              <c:idx val="18"/>
              <c:delete val="1"/>
            </c:dLbl>
            <c:dLbl>
              <c:idx val="19"/>
              <c:delete val="1"/>
            </c:dLbl>
            <c:dLbl>
              <c:idx val="20"/>
              <c:delete val="1"/>
            </c:dLbl>
            <c:dLbl>
              <c:idx val="21"/>
              <c:delete val="1"/>
            </c:dLbl>
            <c:dLbl>
              <c:idx val="22"/>
              <c:delete val="1"/>
            </c:dLbl>
            <c:dLbl>
              <c:idx val="23"/>
              <c:delete val="1"/>
            </c:dLbl>
            <c:dLbl>
              <c:idx val="24"/>
              <c:delete val="1"/>
            </c:dLbl>
            <c:dLbl>
              <c:idx val="25"/>
              <c:delete val="1"/>
            </c:dLbl>
            <c:dLbl>
              <c:idx val="26"/>
              <c:delete val="1"/>
            </c:dLbl>
            <c:dLbl>
              <c:idx val="27"/>
              <c:delete val="1"/>
            </c:dLbl>
            <c:dLbl>
              <c:idx val="28"/>
              <c:delete val="1"/>
            </c:dLbl>
            <c:dLbl>
              <c:idx val="29"/>
              <c:delete val="1"/>
            </c:dLbl>
            <c:dLbl>
              <c:idx val="30"/>
              <c:delete val="1"/>
            </c:dLbl>
            <c:dLbl>
              <c:idx val="31"/>
              <c:delete val="1"/>
            </c:dLbl>
            <c:dLbl>
              <c:idx val="32"/>
              <c:delete val="1"/>
            </c:dLbl>
            <c:dLbl>
              <c:idx val="33"/>
              <c:delete val="1"/>
            </c:dLbl>
            <c:dLbl>
              <c:idx val="34"/>
              <c:delete val="1"/>
            </c:dLbl>
            <c:dLbl>
              <c:idx val="35"/>
              <c:delete val="1"/>
            </c:dLbl>
            <c:dLbl>
              <c:idx val="36"/>
              <c:delete val="1"/>
            </c:dLbl>
            <c:showCatName val="1"/>
            <c:showPercent val="1"/>
          </c:dLbls>
          <c:cat>
            <c:strRef>
              <c:f>Plan2!$B$27:$B$63</c:f>
              <c:strCache>
                <c:ptCount val="37"/>
                <c:pt idx="0">
                  <c:v>Manhuaçu</c:v>
                </c:pt>
                <c:pt idx="1">
                  <c:v>Manhumirim</c:v>
                </c:pt>
                <c:pt idx="2">
                  <c:v>Ibatiba</c:v>
                </c:pt>
                <c:pt idx="3">
                  <c:v>Iúna</c:v>
                </c:pt>
                <c:pt idx="4">
                  <c:v>Lajinha</c:v>
                </c:pt>
                <c:pt idx="5">
                  <c:v>Simonésia</c:v>
                </c:pt>
                <c:pt idx="6">
                  <c:v>Mutum</c:v>
                </c:pt>
                <c:pt idx="7">
                  <c:v>Durandé</c:v>
                </c:pt>
                <c:pt idx="8">
                  <c:v>Irupi</c:v>
                </c:pt>
                <c:pt idx="9">
                  <c:v>Santa Margarida</c:v>
                </c:pt>
                <c:pt idx="10">
                  <c:v>Ipanema</c:v>
                </c:pt>
                <c:pt idx="11">
                  <c:v>Martins Soares</c:v>
                </c:pt>
                <c:pt idx="12">
                  <c:v>São João do Manhuaçu</c:v>
                </c:pt>
                <c:pt idx="13">
                  <c:v>Espera Feliz</c:v>
                </c:pt>
                <c:pt idx="14">
                  <c:v>Brejetuba</c:v>
                </c:pt>
                <c:pt idx="15">
                  <c:v>Alto Jequitibá</c:v>
                </c:pt>
                <c:pt idx="16">
                  <c:v>Reduto</c:v>
                </c:pt>
                <c:pt idx="17">
                  <c:v>Orizânia</c:v>
                </c:pt>
                <c:pt idx="18">
                  <c:v>Caputira</c:v>
                </c:pt>
                <c:pt idx="19">
                  <c:v>Chalé</c:v>
                </c:pt>
                <c:pt idx="20">
                  <c:v>Luisburgo</c:v>
                </c:pt>
                <c:pt idx="21">
                  <c:v>São José do Mantimento</c:v>
                </c:pt>
                <c:pt idx="22">
                  <c:v>Santana do Manhuaçu</c:v>
                </c:pt>
                <c:pt idx="23">
                  <c:v>Abre Campo</c:v>
                </c:pt>
                <c:pt idx="24">
                  <c:v>Alto Caparaó</c:v>
                </c:pt>
                <c:pt idx="25">
                  <c:v>Caparaó</c:v>
                </c:pt>
                <c:pt idx="26">
                  <c:v>Conceição de Ipanema</c:v>
                </c:pt>
                <c:pt idx="27">
                  <c:v>Ibitirama</c:v>
                </c:pt>
                <c:pt idx="28">
                  <c:v>Não respondeu</c:v>
                </c:pt>
                <c:pt idx="29">
                  <c:v>Matipó</c:v>
                </c:pt>
                <c:pt idx="30">
                  <c:v>Pocrane</c:v>
                </c:pt>
                <c:pt idx="31">
                  <c:v>Sericita</c:v>
                </c:pt>
                <c:pt idx="32">
                  <c:v>Carangola</c:v>
                </c:pt>
                <c:pt idx="33">
                  <c:v>Jacare</c:v>
                </c:pt>
                <c:pt idx="34">
                  <c:v>Natal</c:v>
                </c:pt>
                <c:pt idx="35">
                  <c:v>Pedra Bonita</c:v>
                </c:pt>
                <c:pt idx="36">
                  <c:v>Taparuba</c:v>
                </c:pt>
              </c:strCache>
            </c:strRef>
          </c:cat>
          <c:val>
            <c:numRef>
              <c:f>Plan2!$C$27:$C$63</c:f>
              <c:numCache>
                <c:formatCode>###0</c:formatCode>
                <c:ptCount val="37"/>
                <c:pt idx="0">
                  <c:v>567</c:v>
                </c:pt>
                <c:pt idx="1">
                  <c:v>100</c:v>
                </c:pt>
                <c:pt idx="2">
                  <c:v>80</c:v>
                </c:pt>
                <c:pt idx="3">
                  <c:v>75</c:v>
                </c:pt>
                <c:pt idx="4">
                  <c:v>52</c:v>
                </c:pt>
                <c:pt idx="5">
                  <c:v>50</c:v>
                </c:pt>
                <c:pt idx="6">
                  <c:v>39</c:v>
                </c:pt>
                <c:pt idx="7">
                  <c:v>37</c:v>
                </c:pt>
                <c:pt idx="8">
                  <c:v>37</c:v>
                </c:pt>
                <c:pt idx="9">
                  <c:v>35</c:v>
                </c:pt>
                <c:pt idx="10">
                  <c:v>33</c:v>
                </c:pt>
                <c:pt idx="11">
                  <c:v>33</c:v>
                </c:pt>
                <c:pt idx="12">
                  <c:v>30</c:v>
                </c:pt>
                <c:pt idx="13">
                  <c:v>29</c:v>
                </c:pt>
                <c:pt idx="14">
                  <c:v>27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21</c:v>
                </c:pt>
                <c:pt idx="19">
                  <c:v>21</c:v>
                </c:pt>
                <c:pt idx="20">
                  <c:v>20</c:v>
                </c:pt>
                <c:pt idx="21">
                  <c:v>17</c:v>
                </c:pt>
                <c:pt idx="22">
                  <c:v>15</c:v>
                </c:pt>
                <c:pt idx="23">
                  <c:v>13</c:v>
                </c:pt>
                <c:pt idx="24">
                  <c:v>13</c:v>
                </c:pt>
                <c:pt idx="25">
                  <c:v>9</c:v>
                </c:pt>
                <c:pt idx="26">
                  <c:v>9</c:v>
                </c:pt>
                <c:pt idx="27">
                  <c:v>9</c:v>
                </c:pt>
                <c:pt idx="28">
                  <c:v>8</c:v>
                </c:pt>
                <c:pt idx="29">
                  <c:v>7</c:v>
                </c:pt>
                <c:pt idx="30">
                  <c:v>3</c:v>
                </c:pt>
                <c:pt idx="31">
                  <c:v>2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</c:numCache>
            </c:numRef>
          </c:val>
        </c:ser>
        <c:ser>
          <c:idx val="1"/>
          <c:order val="1"/>
          <c:dLbls>
            <c:showCatName val="1"/>
            <c:showPercent val="1"/>
          </c:dLbls>
          <c:cat>
            <c:strRef>
              <c:f>Plan2!$B$27:$B$63</c:f>
              <c:strCache>
                <c:ptCount val="37"/>
                <c:pt idx="0">
                  <c:v>Manhuaçu</c:v>
                </c:pt>
                <c:pt idx="1">
                  <c:v>Manhumirim</c:v>
                </c:pt>
                <c:pt idx="2">
                  <c:v>Ibatiba</c:v>
                </c:pt>
                <c:pt idx="3">
                  <c:v>Iúna</c:v>
                </c:pt>
                <c:pt idx="4">
                  <c:v>Lajinha</c:v>
                </c:pt>
                <c:pt idx="5">
                  <c:v>Simonésia</c:v>
                </c:pt>
                <c:pt idx="6">
                  <c:v>Mutum</c:v>
                </c:pt>
                <c:pt idx="7">
                  <c:v>Durandé</c:v>
                </c:pt>
                <c:pt idx="8">
                  <c:v>Irupi</c:v>
                </c:pt>
                <c:pt idx="9">
                  <c:v>Santa Margarida</c:v>
                </c:pt>
                <c:pt idx="10">
                  <c:v>Ipanema</c:v>
                </c:pt>
                <c:pt idx="11">
                  <c:v>Martins Soares</c:v>
                </c:pt>
                <c:pt idx="12">
                  <c:v>São João do Manhuaçu</c:v>
                </c:pt>
                <c:pt idx="13">
                  <c:v>Espera Feliz</c:v>
                </c:pt>
                <c:pt idx="14">
                  <c:v>Brejetuba</c:v>
                </c:pt>
                <c:pt idx="15">
                  <c:v>Alto Jequitibá</c:v>
                </c:pt>
                <c:pt idx="16">
                  <c:v>Reduto</c:v>
                </c:pt>
                <c:pt idx="17">
                  <c:v>Orizânia</c:v>
                </c:pt>
                <c:pt idx="18">
                  <c:v>Caputira</c:v>
                </c:pt>
                <c:pt idx="19">
                  <c:v>Chalé</c:v>
                </c:pt>
                <c:pt idx="20">
                  <c:v>Luisburgo</c:v>
                </c:pt>
                <c:pt idx="21">
                  <c:v>São José do Mantimento</c:v>
                </c:pt>
                <c:pt idx="22">
                  <c:v>Santana do Manhuaçu</c:v>
                </c:pt>
                <c:pt idx="23">
                  <c:v>Abre Campo</c:v>
                </c:pt>
                <c:pt idx="24">
                  <c:v>Alto Caparaó</c:v>
                </c:pt>
                <c:pt idx="25">
                  <c:v>Caparaó</c:v>
                </c:pt>
                <c:pt idx="26">
                  <c:v>Conceição de Ipanema</c:v>
                </c:pt>
                <c:pt idx="27">
                  <c:v>Ibitirama</c:v>
                </c:pt>
                <c:pt idx="28">
                  <c:v>Não respondeu</c:v>
                </c:pt>
                <c:pt idx="29">
                  <c:v>Matipó</c:v>
                </c:pt>
                <c:pt idx="30">
                  <c:v>Pocrane</c:v>
                </c:pt>
                <c:pt idx="31">
                  <c:v>Sericita</c:v>
                </c:pt>
                <c:pt idx="32">
                  <c:v>Carangola</c:v>
                </c:pt>
                <c:pt idx="33">
                  <c:v>Jacare</c:v>
                </c:pt>
                <c:pt idx="34">
                  <c:v>Natal</c:v>
                </c:pt>
                <c:pt idx="35">
                  <c:v>Pedra Bonita</c:v>
                </c:pt>
                <c:pt idx="36">
                  <c:v>Taparuba</c:v>
                </c:pt>
              </c:strCache>
            </c:strRef>
          </c:cat>
          <c:val>
            <c:numRef>
              <c:f>Plan2!$D$27:$D$63</c:f>
              <c:numCache>
                <c:formatCode>###0.0</c:formatCode>
                <c:ptCount val="37"/>
                <c:pt idx="0">
                  <c:v>38.597685500340297</c:v>
                </c:pt>
                <c:pt idx="1">
                  <c:v>6.8073519400952947</c:v>
                </c:pt>
                <c:pt idx="2">
                  <c:v>5.4458815520762363</c:v>
                </c:pt>
                <c:pt idx="3">
                  <c:v>5.1055139550714745</c:v>
                </c:pt>
                <c:pt idx="4">
                  <c:v>3.5398230088495581</c:v>
                </c:pt>
                <c:pt idx="5">
                  <c:v>3.4036759700476513</c:v>
                </c:pt>
                <c:pt idx="6">
                  <c:v>2.6548672566371692</c:v>
                </c:pt>
                <c:pt idx="7">
                  <c:v>2.5187202178352619</c:v>
                </c:pt>
                <c:pt idx="8">
                  <c:v>2.5187202178352619</c:v>
                </c:pt>
                <c:pt idx="9">
                  <c:v>2.382573179033356</c:v>
                </c:pt>
                <c:pt idx="10">
                  <c:v>2.2464261402314536</c:v>
                </c:pt>
                <c:pt idx="11">
                  <c:v>2.2464261402314536</c:v>
                </c:pt>
                <c:pt idx="12">
                  <c:v>2.0422055820285907</c:v>
                </c:pt>
                <c:pt idx="13">
                  <c:v>1.9741320626276393</c:v>
                </c:pt>
                <c:pt idx="14">
                  <c:v>1.8379850238257338</c:v>
                </c:pt>
                <c:pt idx="15">
                  <c:v>1.7018379850238257</c:v>
                </c:pt>
                <c:pt idx="16">
                  <c:v>1.6337644656228718</c:v>
                </c:pt>
                <c:pt idx="17">
                  <c:v>1.5656909462219197</c:v>
                </c:pt>
                <c:pt idx="18">
                  <c:v>1.4295439074200136</c:v>
                </c:pt>
                <c:pt idx="19">
                  <c:v>1.4295439074200136</c:v>
                </c:pt>
                <c:pt idx="20">
                  <c:v>1.3614703880190591</c:v>
                </c:pt>
                <c:pt idx="21">
                  <c:v>1.1572498298162046</c:v>
                </c:pt>
                <c:pt idx="22">
                  <c:v>1.0211027910142954</c:v>
                </c:pt>
                <c:pt idx="23" formatCode="####.0">
                  <c:v>0.88495575221238965</c:v>
                </c:pt>
                <c:pt idx="24" formatCode="####.0">
                  <c:v>0.88495575221238965</c:v>
                </c:pt>
                <c:pt idx="25" formatCode="####.0">
                  <c:v>0.61266167460857968</c:v>
                </c:pt>
                <c:pt idx="26" formatCode="####.0">
                  <c:v>0.61266167460857968</c:v>
                </c:pt>
                <c:pt idx="27" formatCode="####.0">
                  <c:v>0.61266167460857968</c:v>
                </c:pt>
                <c:pt idx="28" formatCode="####.0">
                  <c:v>0.54458815520762316</c:v>
                </c:pt>
                <c:pt idx="29" formatCode="####.0">
                  <c:v>0.47651463580667175</c:v>
                </c:pt>
                <c:pt idx="30" formatCode="####.0">
                  <c:v>0.20422055820285889</c:v>
                </c:pt>
                <c:pt idx="31" formatCode="####.0">
                  <c:v>0.13614703880190637</c:v>
                </c:pt>
                <c:pt idx="32" formatCode="####.0">
                  <c:v>6.807351940095302E-2</c:v>
                </c:pt>
                <c:pt idx="33" formatCode="####.0">
                  <c:v>6.807351940095302E-2</c:v>
                </c:pt>
                <c:pt idx="34" formatCode="####.0">
                  <c:v>6.807351940095302E-2</c:v>
                </c:pt>
                <c:pt idx="35" formatCode="####.0">
                  <c:v>6.807351940095302E-2</c:v>
                </c:pt>
                <c:pt idx="36" formatCode="####.0">
                  <c:v>6.807351940095302E-2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Como você classificaria sua raça?</a:t>
            </a:r>
          </a:p>
        </c:rich>
      </c:tx>
    </c:title>
    <c:plotArea>
      <c:layout/>
      <c:barChart>
        <c:barDir val="col"/>
        <c:grouping val="clustered"/>
        <c:ser>
          <c:idx val="1"/>
          <c:order val="0"/>
          <c:tx>
            <c:strRef>
              <c:f>Plan2!$D$113</c:f>
              <c:strCache>
                <c:ptCount val="1"/>
                <c:pt idx="0">
                  <c:v>Percentual válido</c:v>
                </c:pt>
              </c:strCache>
            </c:strRef>
          </c:tx>
          <c:dPt>
            <c:idx val="1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dPt>
            <c:idx val="5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0,5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0,2</a:t>
                    </a:r>
                  </a:p>
                </c:rich>
              </c:tx>
              <c:showVal val="1"/>
            </c:dLbl>
            <c:showVal val="1"/>
          </c:dLbls>
          <c:cat>
            <c:strRef>
              <c:f>Plan2!$B$114:$B$119</c:f>
              <c:strCache>
                <c:ptCount val="6"/>
                <c:pt idx="0">
                  <c:v>Branco(a)</c:v>
                </c:pt>
                <c:pt idx="1">
                  <c:v>Negro(a)</c:v>
                </c:pt>
                <c:pt idx="2">
                  <c:v>Pardo(a)</c:v>
                </c:pt>
                <c:pt idx="3">
                  <c:v>Índio(a)</c:v>
                </c:pt>
                <c:pt idx="4">
                  <c:v>Oriental</c:v>
                </c:pt>
                <c:pt idx="5">
                  <c:v>Não sei responder</c:v>
                </c:pt>
              </c:strCache>
            </c:strRef>
          </c:cat>
          <c:val>
            <c:numRef>
              <c:f>Plan2!$D$114:$D$119</c:f>
              <c:numCache>
                <c:formatCode>###0.0</c:formatCode>
                <c:ptCount val="6"/>
                <c:pt idx="0">
                  <c:v>47.6158038147139</c:v>
                </c:pt>
                <c:pt idx="1">
                  <c:v>10.899182561307926</c:v>
                </c:pt>
                <c:pt idx="2">
                  <c:v>38.896457765667463</c:v>
                </c:pt>
                <c:pt idx="3" formatCode="####.0">
                  <c:v>0.5</c:v>
                </c:pt>
                <c:pt idx="4" formatCode="####.0">
                  <c:v>0.20435967302452315</c:v>
                </c:pt>
                <c:pt idx="5">
                  <c:v>1.9073569482288841</c:v>
                </c:pt>
              </c:numCache>
            </c:numRef>
          </c:val>
        </c:ser>
        <c:axId val="190998400"/>
        <c:axId val="190999936"/>
      </c:barChart>
      <c:catAx>
        <c:axId val="190998400"/>
        <c:scaling>
          <c:orientation val="minMax"/>
        </c:scaling>
        <c:axPos val="b"/>
        <c:tickLblPos val="nextTo"/>
        <c:crossAx val="190999936"/>
        <c:crosses val="autoZero"/>
        <c:auto val="1"/>
        <c:lblAlgn val="ctr"/>
        <c:lblOffset val="100"/>
      </c:catAx>
      <c:valAx>
        <c:axId val="190999936"/>
        <c:scaling>
          <c:orientation val="minMax"/>
        </c:scaling>
        <c:axPos val="l"/>
        <c:majorGridlines/>
        <c:numFmt formatCode="###0.0" sourceLinked="1"/>
        <c:tickLblPos val="nextTo"/>
        <c:crossAx val="190998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 Como é a sua jornada de trabalho diária? </a:t>
            </a:r>
            <a:endParaRPr lang="pt-BR"/>
          </a:p>
        </c:rich>
      </c:tx>
    </c:title>
    <c:plotArea>
      <c:layout/>
      <c:barChart>
        <c:barDir val="col"/>
        <c:grouping val="clustered"/>
        <c:ser>
          <c:idx val="1"/>
          <c:order val="0"/>
          <c:tx>
            <c:strRef>
              <c:f>Plan2!$H$149</c:f>
              <c:strCache>
                <c:ptCount val="1"/>
                <c:pt idx="0">
                  <c:v>Percentual válido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cat>
            <c:strRef>
              <c:f>Plan2!$F$150:$F$157</c:f>
              <c:strCache>
                <c:ptCount val="8"/>
                <c:pt idx="0">
                  <c:v>Não trabalho</c:v>
                </c:pt>
                <c:pt idx="1">
                  <c:v>Horário integral (8 horas ou mais)</c:v>
                </c:pt>
                <c:pt idx="2">
                  <c:v>Horário parcial (6 horas)</c:v>
                </c:pt>
                <c:pt idx="3">
                  <c:v>Horário flexível (você faz seu tempo)</c:v>
                </c:pt>
                <c:pt idx="4">
                  <c:v>Meio período (até 4 horas)</c:v>
                </c:pt>
                <c:pt idx="5">
                  <c:v>12 por 36 horas</c:v>
                </c:pt>
                <c:pt idx="6">
                  <c:v>Outro</c:v>
                </c:pt>
                <c:pt idx="7">
                  <c:v>Não sei responder</c:v>
                </c:pt>
              </c:strCache>
            </c:strRef>
          </c:cat>
          <c:val>
            <c:numRef>
              <c:f>Plan2!$H$150:$H$157</c:f>
              <c:numCache>
                <c:formatCode>###0.0</c:formatCode>
                <c:ptCount val="8"/>
                <c:pt idx="0">
                  <c:v>25.051055139550748</c:v>
                </c:pt>
                <c:pt idx="1">
                  <c:v>43.771272974812803</c:v>
                </c:pt>
                <c:pt idx="2">
                  <c:v>10.279101429543907</c:v>
                </c:pt>
                <c:pt idx="3">
                  <c:v>6.5350578624914855</c:v>
                </c:pt>
                <c:pt idx="4">
                  <c:v>5.3778080326752855</c:v>
                </c:pt>
                <c:pt idx="5">
                  <c:v>2.314499659632403</c:v>
                </c:pt>
                <c:pt idx="6">
                  <c:v>4.5609257998638526</c:v>
                </c:pt>
                <c:pt idx="7">
                  <c:v>2.1102791014295437</c:v>
                </c:pt>
              </c:numCache>
            </c:numRef>
          </c:val>
        </c:ser>
        <c:axId val="191033728"/>
        <c:axId val="191035264"/>
      </c:barChart>
      <c:catAx>
        <c:axId val="191033728"/>
        <c:scaling>
          <c:orientation val="minMax"/>
        </c:scaling>
        <c:axPos val="b"/>
        <c:tickLblPos val="nextTo"/>
        <c:crossAx val="191035264"/>
        <c:crosses val="autoZero"/>
        <c:auto val="1"/>
        <c:lblAlgn val="ctr"/>
        <c:lblOffset val="100"/>
      </c:catAx>
      <c:valAx>
        <c:axId val="191035264"/>
        <c:scaling>
          <c:orientation val="minMax"/>
        </c:scaling>
        <c:axPos val="l"/>
        <c:majorGridlines/>
        <c:numFmt formatCode="###0.0" sourceLinked="1"/>
        <c:tickLblPos val="nextTo"/>
        <c:crossAx val="191033728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Alguém em sua família já concluiu um curso superior?   </a:t>
            </a:r>
            <a:endParaRPr lang="en-US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1"/>
          <c:order val="0"/>
          <c:tx>
            <c:strRef>
              <c:f>Plan2!$D$226</c:f>
              <c:strCache>
                <c:ptCount val="1"/>
                <c:pt idx="0">
                  <c:v>Percentual válido</c:v>
                </c:pt>
              </c:strCache>
            </c:strRef>
          </c:tx>
          <c:dLbls>
            <c:showVal val="1"/>
            <c:showLeaderLines val="1"/>
          </c:dLbls>
          <c:cat>
            <c:strRef>
              <c:f>Plan2!$B$227:$B$229</c:f>
              <c:strCache>
                <c:ptCount val="3"/>
                <c:pt idx="0">
                  <c:v>Sim</c:v>
                </c:pt>
                <c:pt idx="1">
                  <c:v>Não</c:v>
                </c:pt>
                <c:pt idx="2">
                  <c:v>Não sei responder</c:v>
                </c:pt>
              </c:strCache>
            </c:strRef>
          </c:cat>
          <c:val>
            <c:numRef>
              <c:f>Plan2!$D$227:$D$229</c:f>
              <c:numCache>
                <c:formatCode>###0.0</c:formatCode>
                <c:ptCount val="3"/>
                <c:pt idx="0">
                  <c:v>54.663036078965312</c:v>
                </c:pt>
                <c:pt idx="1">
                  <c:v>41.933287950987044</c:v>
                </c:pt>
                <c:pt idx="2">
                  <c:v>3.4036759700476513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Quantos livros (em média) você leu no último ano? </a:t>
            </a:r>
            <a:endParaRPr lang="en-US"/>
          </a:p>
        </c:rich>
      </c:tx>
    </c:title>
    <c:plotArea>
      <c:layout/>
      <c:areaChart>
        <c:grouping val="standard"/>
        <c:ser>
          <c:idx val="1"/>
          <c:order val="0"/>
          <c:tx>
            <c:strRef>
              <c:f>Plan2!$D$234</c:f>
              <c:strCache>
                <c:ptCount val="1"/>
                <c:pt idx="0">
                  <c:v>Percentual válido</c:v>
                </c:pt>
              </c:strCache>
            </c:strRef>
          </c:tx>
          <c:cat>
            <c:strRef>
              <c:f>Plan2!$B$235:$B$239</c:f>
              <c:strCache>
                <c:ptCount val="5"/>
                <c:pt idx="0">
                  <c:v>Nenhum</c:v>
                </c:pt>
                <c:pt idx="1">
                  <c:v>Um ou dois</c:v>
                </c:pt>
                <c:pt idx="2">
                  <c:v>De 3 a 5</c:v>
                </c:pt>
                <c:pt idx="3">
                  <c:v>De 6 a 8</c:v>
                </c:pt>
                <c:pt idx="4">
                  <c:v>Mais de 8</c:v>
                </c:pt>
              </c:strCache>
            </c:strRef>
          </c:cat>
          <c:val>
            <c:numRef>
              <c:f>Plan2!$D$235:$D$239</c:f>
              <c:numCache>
                <c:formatCode>###0.0</c:formatCode>
                <c:ptCount val="5"/>
                <c:pt idx="0">
                  <c:v>22.73655547991833</c:v>
                </c:pt>
                <c:pt idx="1">
                  <c:v>38.325391422736544</c:v>
                </c:pt>
                <c:pt idx="2">
                  <c:v>25.051055139550748</c:v>
                </c:pt>
                <c:pt idx="3">
                  <c:v>6.5350578624914855</c:v>
                </c:pt>
                <c:pt idx="4">
                  <c:v>7.3519400953029335</c:v>
                </c:pt>
              </c:numCache>
            </c:numRef>
          </c:val>
        </c:ser>
        <c:axId val="191069568"/>
        <c:axId val="191083648"/>
      </c:areaChart>
      <c:catAx>
        <c:axId val="191069568"/>
        <c:scaling>
          <c:orientation val="minMax"/>
        </c:scaling>
        <c:axPos val="b"/>
        <c:tickLblPos val="nextTo"/>
        <c:crossAx val="191083648"/>
        <c:crosses val="autoZero"/>
        <c:auto val="1"/>
        <c:lblAlgn val="ctr"/>
        <c:lblOffset val="100"/>
      </c:catAx>
      <c:valAx>
        <c:axId val="191083648"/>
        <c:scaling>
          <c:orientation val="minMax"/>
          <c:max val="40"/>
        </c:scaling>
        <c:axPos val="l"/>
        <c:majorGridlines/>
        <c:numFmt formatCode="###0.0" sourceLinked="1"/>
        <c:tickLblPos val="nextTo"/>
        <c:crossAx val="191069568"/>
        <c:crosses val="autoZero"/>
        <c:crossBetween val="midCat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Em que medida você está satisfeito com o seu CURSO de graduação?  </a:t>
            </a:r>
            <a:endParaRPr lang="en-US"/>
          </a:p>
        </c:rich>
      </c:tx>
      <c:layout>
        <c:manualLayout>
          <c:xMode val="edge"/>
          <c:yMode val="edge"/>
          <c:x val="0.36334033245844288"/>
          <c:y val="2.7777777777777891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Plan2!$C$265</c:f>
              <c:strCache>
                <c:ptCount val="1"/>
                <c:pt idx="0">
                  <c:v>Frequência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chemeClr val="accent2"/>
              </a:solidFill>
            </c:spPr>
          </c:dPt>
          <c:dLbls>
            <c:showPercent val="1"/>
            <c:showLeaderLines val="1"/>
          </c:dLbls>
          <c:cat>
            <c:strRef>
              <c:f>Plan2!$B$266:$B$271</c:f>
              <c:strCache>
                <c:ptCount val="6"/>
                <c:pt idx="0">
                  <c:v>Muito satisfeito</c:v>
                </c:pt>
                <c:pt idx="1">
                  <c:v>Satisfeito</c:v>
                </c:pt>
                <c:pt idx="2">
                  <c:v>Indiferente</c:v>
                </c:pt>
                <c:pt idx="3">
                  <c:v>Pouco satisfeito</c:v>
                </c:pt>
                <c:pt idx="4">
                  <c:v>Nada satisfeito</c:v>
                </c:pt>
                <c:pt idx="5">
                  <c:v>Não sei responder</c:v>
                </c:pt>
              </c:strCache>
            </c:strRef>
          </c:cat>
          <c:val>
            <c:numRef>
              <c:f>Plan2!$C$266:$C$271</c:f>
              <c:numCache>
                <c:formatCode>###0</c:formatCode>
                <c:ptCount val="6"/>
                <c:pt idx="0">
                  <c:v>237</c:v>
                </c:pt>
                <c:pt idx="1">
                  <c:v>780</c:v>
                </c:pt>
                <c:pt idx="2">
                  <c:v>138</c:v>
                </c:pt>
                <c:pt idx="3">
                  <c:v>236</c:v>
                </c:pt>
                <c:pt idx="4">
                  <c:v>57</c:v>
                </c:pt>
                <c:pt idx="5">
                  <c:v>21</c:v>
                </c:pt>
              </c:numCache>
            </c:numRef>
          </c:val>
        </c:ser>
        <c:ser>
          <c:idx val="1"/>
          <c:order val="1"/>
          <c:tx>
            <c:strRef>
              <c:f>Plan2!$D$265</c:f>
              <c:strCache>
                <c:ptCount val="1"/>
                <c:pt idx="0">
                  <c:v>Percentual válido</c:v>
                </c:pt>
              </c:strCache>
            </c:strRef>
          </c:tx>
          <c:cat>
            <c:strRef>
              <c:f>Plan2!$B$266:$B$271</c:f>
              <c:strCache>
                <c:ptCount val="6"/>
                <c:pt idx="0">
                  <c:v>Muito satisfeito</c:v>
                </c:pt>
                <c:pt idx="1">
                  <c:v>Satisfeito</c:v>
                </c:pt>
                <c:pt idx="2">
                  <c:v>Indiferente</c:v>
                </c:pt>
                <c:pt idx="3">
                  <c:v>Pouco satisfeito</c:v>
                </c:pt>
                <c:pt idx="4">
                  <c:v>Nada satisfeito</c:v>
                </c:pt>
                <c:pt idx="5">
                  <c:v>Não sei responder</c:v>
                </c:pt>
              </c:strCache>
            </c:strRef>
          </c:cat>
          <c:val>
            <c:numRef>
              <c:f>Plan2!$D$266:$D$271</c:f>
              <c:numCache>
                <c:formatCode>###0.0</c:formatCode>
                <c:ptCount val="6"/>
                <c:pt idx="0">
                  <c:v>16.133424098025866</c:v>
                </c:pt>
                <c:pt idx="1">
                  <c:v>53.097345132743364</c:v>
                </c:pt>
                <c:pt idx="2">
                  <c:v>9.3941456773315188</c:v>
                </c:pt>
                <c:pt idx="3">
                  <c:v>16.06535057862488</c:v>
                </c:pt>
                <c:pt idx="4">
                  <c:v>3.8801906058543252</c:v>
                </c:pt>
                <c:pt idx="5">
                  <c:v>1.4295439074200136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800" b="1" i="0" u="none" strike="noStrike" baseline="0"/>
              <a:t>Em que medida você está satisfeito com os seus professores?  </a:t>
            </a:r>
            <a:endParaRPr lang="en-US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Plan2!$C$276</c:f>
              <c:strCache>
                <c:ptCount val="1"/>
                <c:pt idx="0">
                  <c:v>Frequência</c:v>
                </c:pt>
              </c:strCache>
            </c:strRef>
          </c:tx>
          <c:dPt>
            <c:idx val="1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chemeClr val="accent2"/>
              </a:solidFill>
            </c:spPr>
          </c:dPt>
          <c:dLbls>
            <c:showPercent val="1"/>
            <c:showLeaderLines val="1"/>
          </c:dLbls>
          <c:cat>
            <c:strRef>
              <c:f>Plan2!$B$277:$B$282</c:f>
              <c:strCache>
                <c:ptCount val="6"/>
                <c:pt idx="0">
                  <c:v>Muito satisfeito</c:v>
                </c:pt>
                <c:pt idx="1">
                  <c:v>Satisfeito</c:v>
                </c:pt>
                <c:pt idx="2">
                  <c:v>Indiferente</c:v>
                </c:pt>
                <c:pt idx="3">
                  <c:v>Pouco satisfeito</c:v>
                </c:pt>
                <c:pt idx="4">
                  <c:v>Nada satisfeito</c:v>
                </c:pt>
                <c:pt idx="5">
                  <c:v>Não sei responder</c:v>
                </c:pt>
              </c:strCache>
            </c:strRef>
          </c:cat>
          <c:val>
            <c:numRef>
              <c:f>Plan2!$C$277:$C$282</c:f>
              <c:numCache>
                <c:formatCode>###0</c:formatCode>
                <c:ptCount val="6"/>
                <c:pt idx="0">
                  <c:v>181</c:v>
                </c:pt>
                <c:pt idx="1">
                  <c:v>778</c:v>
                </c:pt>
                <c:pt idx="2">
                  <c:v>178</c:v>
                </c:pt>
                <c:pt idx="3">
                  <c:v>250</c:v>
                </c:pt>
                <c:pt idx="4">
                  <c:v>49</c:v>
                </c:pt>
                <c:pt idx="5">
                  <c:v>33</c:v>
                </c:pt>
              </c:numCache>
            </c:numRef>
          </c:val>
        </c:ser>
        <c:ser>
          <c:idx val="1"/>
          <c:order val="1"/>
          <c:tx>
            <c:strRef>
              <c:f>Plan2!$D$276</c:f>
              <c:strCache>
                <c:ptCount val="1"/>
                <c:pt idx="0">
                  <c:v>Percentual válido</c:v>
                </c:pt>
              </c:strCache>
            </c:strRef>
          </c:tx>
          <c:cat>
            <c:strRef>
              <c:f>Plan2!$B$277:$B$282</c:f>
              <c:strCache>
                <c:ptCount val="6"/>
                <c:pt idx="0">
                  <c:v>Muito satisfeito</c:v>
                </c:pt>
                <c:pt idx="1">
                  <c:v>Satisfeito</c:v>
                </c:pt>
                <c:pt idx="2">
                  <c:v>Indiferente</c:v>
                </c:pt>
                <c:pt idx="3">
                  <c:v>Pouco satisfeito</c:v>
                </c:pt>
                <c:pt idx="4">
                  <c:v>Nada satisfeito</c:v>
                </c:pt>
                <c:pt idx="5">
                  <c:v>Não sei responder</c:v>
                </c:pt>
              </c:strCache>
            </c:strRef>
          </c:cat>
          <c:val>
            <c:numRef>
              <c:f>Plan2!$D$277:$D$282</c:f>
              <c:numCache>
                <c:formatCode>###0.0</c:formatCode>
                <c:ptCount val="6"/>
                <c:pt idx="0">
                  <c:v>12.321307011572499</c:v>
                </c:pt>
                <c:pt idx="1">
                  <c:v>52.961198093941455</c:v>
                </c:pt>
                <c:pt idx="2">
                  <c:v>12.117086453369657</c:v>
                </c:pt>
                <c:pt idx="3">
                  <c:v>17.018379850238233</c:v>
                </c:pt>
                <c:pt idx="4">
                  <c:v>3.3356024506466952</c:v>
                </c:pt>
                <c:pt idx="5">
                  <c:v>2.2464261402314536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Retrospectiva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Retrospectiva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Retrospectiva">
    <a:fillStyleLst>
      <a:solidFill>
        <a:schemeClr val="phClr"/>
      </a:solidFill>
      <a:gradFill rotWithShape="1">
        <a:gsLst>
          <a:gs pos="0">
            <a:schemeClr val="phClr">
              <a:tint val="65000"/>
              <a:shade val="92000"/>
              <a:satMod val="130000"/>
            </a:schemeClr>
          </a:gs>
          <a:gs pos="45000">
            <a:schemeClr val="phClr">
              <a:tint val="60000"/>
              <a:shade val="99000"/>
              <a:satMod val="120000"/>
            </a:schemeClr>
          </a:gs>
          <a:gs pos="100000">
            <a:schemeClr val="phClr">
              <a:tint val="55000"/>
              <a:satMod val="14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  <a:satMod val="130000"/>
            </a:schemeClr>
          </a:gs>
          <a:gs pos="34000">
            <a:schemeClr val="phClr">
              <a:shade val="87000"/>
              <a:satMod val="125000"/>
            </a:schemeClr>
          </a:gs>
          <a:gs pos="70000">
            <a:schemeClr val="phClr">
              <a:tint val="100000"/>
              <a:shade val="90000"/>
              <a:satMod val="130000"/>
            </a:schemeClr>
          </a:gs>
          <a:gs pos="100000">
            <a:schemeClr val="phClr">
              <a:tint val="100000"/>
              <a:shade val="100000"/>
              <a:satMod val="110000"/>
            </a:schemeClr>
          </a:gs>
        </a:gsLst>
        <a:path path="circle">
          <a:fillToRect l="100000" t="100000" r="100000" b="100000"/>
        </a:path>
      </a:gradFill>
    </a:fillStyleLst>
    <a:lnStyleLst>
      <a:ln w="12700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2700000" algn="br" rotWithShape="0">
            <a:srgbClr val="000000">
              <a:alpha val="60000"/>
            </a:srgbClr>
          </a:outerShdw>
        </a:effectLst>
      </a:effectStyle>
      <a:effectStyle>
        <a:effectLst>
          <a:outerShdw blurRad="44450" dist="25400" dir="2700000" algn="b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9800000"/>
          </a:lightRig>
        </a:scene3d>
        <a:sp3d prstMaterial="flat">
          <a:bevelT w="25400" h="31750"/>
        </a:sp3d>
      </a:effectStyle>
    </a:effectStyleLst>
    <a:bgFillStyleLst>
      <a:solidFill>
        <a:schemeClr val="phClr"/>
      </a:solidFill>
      <a:solidFill>
        <a:schemeClr val="phClr">
          <a:tint val="90000"/>
          <a:shade val="97000"/>
          <a:satMod val="130000"/>
        </a:schemeClr>
      </a:solidFill>
      <a:gradFill rotWithShape="1">
        <a:gsLst>
          <a:gs pos="0">
            <a:schemeClr val="phClr">
              <a:tint val="96000"/>
              <a:shade val="99000"/>
              <a:satMod val="140000"/>
            </a:schemeClr>
          </a:gs>
          <a:gs pos="65000">
            <a:schemeClr val="phClr">
              <a:tint val="100000"/>
              <a:shade val="80000"/>
              <a:satMod val="130000"/>
            </a:schemeClr>
          </a:gs>
          <a:gs pos="100000">
            <a:schemeClr val="phClr">
              <a:tint val="100000"/>
              <a:shade val="48000"/>
              <a:satMod val="120000"/>
            </a:schemeClr>
          </a:gs>
        </a:gsLst>
        <a:lin ang="162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3340</Words>
  <Characters>18036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PARCIAL</vt:lpstr>
    </vt:vector>
  </TitlesOfParts>
  <Company>.</Company>
  <LinksUpToDate>false</LinksUpToDate>
  <CharactersWithSpaces>21334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PARCIAL</dc:title>
  <dc:creator>cpa</dc:creator>
  <cp:lastModifiedBy>Celso</cp:lastModifiedBy>
  <cp:revision>2</cp:revision>
  <cp:lastPrinted>2010-03-19T13:25:00Z</cp:lastPrinted>
  <dcterms:created xsi:type="dcterms:W3CDTF">2018-08-07T17:34:00Z</dcterms:created>
  <dcterms:modified xsi:type="dcterms:W3CDTF">2018-08-07T17:34:00Z</dcterms:modified>
</cp:coreProperties>
</file>